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38A5F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3559459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0" w:name="af5b5167-7099-47ec-9866-9052e784200d"/>
      <w:r>
        <w:rPr>
          <w:rFonts w:ascii="Times New Roman" w:hAnsi="Times New Roman"/>
          <w:b/>
          <w:color w:val="000000"/>
          <w:sz w:val="28"/>
        </w:rPr>
        <w:t>Министерство образования и спорта Республики Карелия</w:t>
      </w:r>
      <w:bookmarkEnd w:id="0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14:paraId="469B674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dc3cea46-96ed-491e-818a-be2785bad2e9"/>
      <w:r>
        <w:rPr>
          <w:rFonts w:ascii="Times New Roman" w:hAnsi="Times New Roman"/>
          <w:b/>
          <w:color w:val="000000"/>
          <w:sz w:val="28"/>
        </w:rPr>
        <w:t xml:space="preserve"> </w:t>
      </w:r>
      <w:bookmarkEnd w:id="1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b/>
          <w:color w:val="000000"/>
          <w:sz w:val="28"/>
        </w:rPr>
        <w:t>Суоярвский муниципальный округ</w:t>
      </w:r>
    </w:p>
    <w:p w14:paraId="1C7B1418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Муниципальное общеобразовательное учреждение </w:t>
      </w:r>
    </w:p>
    <w:p w14:paraId="6C78A28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Лахколампинская средняя общеобразовательная школа</w:t>
      </w:r>
    </w:p>
    <w:p w14:paraId="2C05907F">
      <w:pPr>
        <w:spacing w:after="0"/>
        <w:ind w:left="120"/>
      </w:pPr>
    </w:p>
    <w:p w14:paraId="3A4538F8">
      <w:pPr>
        <w:spacing w:after="0"/>
        <w:ind w:left="120"/>
      </w:pPr>
    </w:p>
    <w:p w14:paraId="22127E72">
      <w:pPr>
        <w:spacing w:after="0"/>
        <w:ind w:left="120"/>
      </w:pPr>
    </w:p>
    <w:p w14:paraId="49DA75D3">
      <w:pPr>
        <w:spacing w:after="0"/>
        <w:ind w:left="120"/>
      </w:pPr>
    </w:p>
    <w:tbl>
      <w:tblPr>
        <w:tblStyle w:val="5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3115"/>
        <w:gridCol w:w="3115"/>
      </w:tblGrid>
      <w:tr w14:paraId="4449F0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 w14:paraId="4315AAFD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РАССМОТРЕНО</w:t>
            </w:r>
          </w:p>
          <w:p w14:paraId="534AFCFD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на педагогическом совете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</w:p>
          <w:p w14:paraId="6B0D2183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протокол № 1 </w:t>
            </w:r>
          </w:p>
          <w:p w14:paraId="7EAAFAF6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от «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» август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 202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г.</w:t>
            </w:r>
          </w:p>
          <w:p w14:paraId="4ECB768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14:paraId="42A683E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14:paraId="40889F6E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УТВЕРЖДЕНО</w:t>
            </w:r>
          </w:p>
          <w:p w14:paraId="44F83D07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  <w:t>Директор</w:t>
            </w:r>
          </w:p>
          <w:p w14:paraId="00D79141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27BC697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О.В. Сендо</w:t>
            </w:r>
          </w:p>
          <w:p w14:paraId="2467EA20"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Приказ № 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55</w:t>
            </w:r>
          </w:p>
          <w:p w14:paraId="697A607E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от «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» августа    202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г.</w:t>
            </w:r>
          </w:p>
          <w:p w14:paraId="0E718EA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14:paraId="2EC0A407">
      <w:pPr>
        <w:spacing w:after="0"/>
        <w:ind w:left="120"/>
        <w:rPr>
          <w:lang w:eastAsia="en-US"/>
        </w:rPr>
      </w:pPr>
    </w:p>
    <w:p w14:paraId="75F23501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14:paraId="774DE6B0">
      <w:pPr>
        <w:spacing w:after="0"/>
        <w:ind w:left="120"/>
      </w:pPr>
    </w:p>
    <w:p w14:paraId="6CE2EB59">
      <w:pPr>
        <w:spacing w:after="0"/>
        <w:ind w:left="120"/>
      </w:pPr>
    </w:p>
    <w:p w14:paraId="4AAD7A37">
      <w:pPr>
        <w:spacing w:after="0"/>
        <w:ind w:left="120"/>
      </w:pPr>
    </w:p>
    <w:p w14:paraId="1B3B40C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6ECD9980">
      <w:pPr>
        <w:spacing w:after="0"/>
        <w:ind w:left="120"/>
        <w:jc w:val="center"/>
      </w:pPr>
    </w:p>
    <w:p w14:paraId="790F29D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курса «</w:t>
      </w:r>
      <w:r>
        <w:rPr>
          <w:rFonts w:ascii="Times New Roman" w:hAnsi="Times New Roman"/>
          <w:b/>
          <w:color w:val="000000"/>
          <w:sz w:val="28"/>
          <w:lang w:val="ru-RU"/>
        </w:rPr>
        <w:t>Практикум</w:t>
      </w:r>
      <w:r>
        <w:rPr>
          <w:rFonts w:hint="default" w:ascii="Times New Roman" w:hAnsi="Times New Roman"/>
          <w:b/>
          <w:color w:val="000000"/>
          <w:sz w:val="28"/>
          <w:lang w:val="ru-RU"/>
        </w:rPr>
        <w:t xml:space="preserve"> по математике</w:t>
      </w:r>
      <w:r>
        <w:rPr>
          <w:rFonts w:ascii="Times New Roman" w:hAnsi="Times New Roman"/>
          <w:b/>
          <w:color w:val="000000"/>
          <w:sz w:val="28"/>
        </w:rPr>
        <w:t>»</w:t>
      </w:r>
    </w:p>
    <w:p w14:paraId="0F05F5D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7 класса </w:t>
      </w:r>
    </w:p>
    <w:p w14:paraId="6F2F6C20">
      <w:pPr>
        <w:spacing w:after="0"/>
        <w:ind w:left="120"/>
        <w:jc w:val="center"/>
      </w:pPr>
    </w:p>
    <w:p w14:paraId="74441D8E">
      <w:pPr>
        <w:spacing w:after="0"/>
        <w:ind w:left="120"/>
        <w:jc w:val="center"/>
      </w:pPr>
    </w:p>
    <w:p w14:paraId="4D5EBE98">
      <w:pPr>
        <w:spacing w:after="0"/>
        <w:ind w:left="120"/>
        <w:jc w:val="center"/>
      </w:pPr>
    </w:p>
    <w:p w14:paraId="107CEA2A">
      <w:pPr>
        <w:spacing w:after="0"/>
        <w:ind w:left="120"/>
        <w:jc w:val="center"/>
      </w:pPr>
    </w:p>
    <w:p w14:paraId="030EBE3A">
      <w:pPr>
        <w:spacing w:after="0"/>
        <w:ind w:left="120"/>
        <w:jc w:val="center"/>
      </w:pPr>
    </w:p>
    <w:p w14:paraId="62D07540">
      <w:pPr>
        <w:spacing w:after="0"/>
        <w:ind w:left="120"/>
        <w:jc w:val="center"/>
      </w:pPr>
    </w:p>
    <w:p w14:paraId="7FB273A2">
      <w:pPr>
        <w:spacing w:after="0"/>
        <w:ind w:left="120"/>
        <w:jc w:val="center"/>
      </w:pPr>
    </w:p>
    <w:p w14:paraId="1F1770D8">
      <w:pPr>
        <w:spacing w:after="0"/>
        <w:ind w:left="120"/>
        <w:jc w:val="center"/>
      </w:pPr>
    </w:p>
    <w:p w14:paraId="4B8E7B9F">
      <w:pPr>
        <w:spacing w:after="0"/>
      </w:pPr>
    </w:p>
    <w:p w14:paraId="1AB03640">
      <w:pPr>
        <w:pBdr>
          <w:bottom w:val="single" w:color="auto" w:sz="4" w:space="1"/>
        </w:pBdr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п. Лахколампи </w:t>
      </w:r>
    </w:p>
    <w:p w14:paraId="16FE2355">
      <w:pPr>
        <w:pBdr>
          <w:bottom w:val="single" w:color="auto" w:sz="4" w:space="1"/>
        </w:pBdr>
        <w:jc w:val="center"/>
        <w:rPr>
          <w:rFonts w:hint="default"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202</w:t>
      </w:r>
      <w:r>
        <w:rPr>
          <w:rFonts w:hint="default" w:ascii="Times New Roman" w:hAnsi="Times New Roman"/>
          <w:b/>
          <w:color w:val="000000"/>
          <w:sz w:val="28"/>
          <w:lang w:val="ru-RU"/>
        </w:rPr>
        <w:t>4</w:t>
      </w:r>
    </w:p>
    <w:p w14:paraId="161C897D">
      <w:pPr>
        <w:pBdr>
          <w:bottom w:val="single" w:color="auto" w:sz="4" w:space="1"/>
        </w:pBdr>
        <w:jc w:val="center"/>
        <w:rPr>
          <w:rFonts w:ascii="Times New Roman" w:hAnsi="Times New Roman"/>
          <w:b/>
          <w:color w:val="000000"/>
          <w:sz w:val="28"/>
        </w:rPr>
      </w:pPr>
      <w:bookmarkStart w:id="4" w:name="_GoBack"/>
      <w:bookmarkEnd w:id="4"/>
    </w:p>
    <w:p w14:paraId="701C1215">
      <w:pPr>
        <w:pStyle w:val="2"/>
        <w:spacing w:before="0" w:after="120"/>
        <w:jc w:val="center"/>
        <w:rPr>
          <w:rFonts w:ascii="Times New Roman" w:hAnsi="Times New Roman"/>
        </w:rPr>
      </w:pPr>
      <w:bookmarkStart w:id="2" w:name="_Toc320304172"/>
      <w:r>
        <w:rPr>
          <w:rFonts w:ascii="Times New Roman" w:hAnsi="Times New Roman"/>
        </w:rPr>
        <w:t>Пояснительная записка</w:t>
      </w:r>
      <w:bookmarkEnd w:id="2"/>
    </w:p>
    <w:p w14:paraId="1108C68C">
      <w:pPr>
        <w:rPr>
          <w:rFonts w:ascii="Times New Roman" w:hAnsi="Times New Roman" w:cs="Times New Roman"/>
        </w:rPr>
      </w:pPr>
    </w:p>
    <w:p w14:paraId="03EB96CB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Практикума по математике составлена на основании  следующих нормативно-правовых документов и материалов:</w:t>
      </w:r>
    </w:p>
    <w:p w14:paraId="49C24C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стандарта основного общего образования по математике;</w:t>
      </w:r>
    </w:p>
    <w:p w14:paraId="2E065D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ООП ООО;</w:t>
      </w:r>
    </w:p>
    <w:p w14:paraId="39B5C9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color w:val="191919"/>
          <w:sz w:val="24"/>
          <w:szCs w:val="24"/>
        </w:rPr>
        <w:t xml:space="preserve"> - программы по курсу математики 5–9 классов, созданной на основе единой концепции преподавания математики в средней школе, разработанной А.Г. Мерзляком, В.Б. Полонским, М.С. Якиром — авторами учебников, включённых в систему «Алгоритм успеха»;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55EA9A">
      <w:pPr>
        <w:tabs>
          <w:tab w:val="right" w:pos="145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- учебного плана МОУ Лахколампинская СОШ;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31C3B95">
      <w:pPr>
        <w:pStyle w:val="12"/>
        <w:spacing w:before="0" w:beforeAutospacing="0" w:after="0" w:afterAutospacing="0"/>
        <w:ind w:firstLine="709"/>
        <w:jc w:val="both"/>
        <w:rPr>
          <w:bCs/>
          <w:color w:val="000000"/>
          <w:shd w:val="clear" w:color="auto" w:fill="FFFFFF"/>
        </w:rPr>
      </w:pPr>
      <w:r>
        <w:rPr>
          <w:color w:val="000000"/>
        </w:rPr>
        <w:t xml:space="preserve">В  7-ом классе математика разделяется на два отдельных раздела «Алгебра» и «Геометрия», всё больше внимания уделяется решению задач алгебраическим методом, т.е. посредством составления математической модели. Но не всегда учащиеся могут самостоятельно повторять и систематизировать весь материал, пройденный за предыдущие годы обучения, поэтому испытывают трудности при решении задач. </w:t>
      </w:r>
    </w:p>
    <w:p w14:paraId="54BD2C6A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На занятиях этого предмета  есть возможность устранить пробелы ученика по тем или иным темам. При этом решение задач предлагается вести двумя основными способами: арифметическим и алгебраическим через составление математической модели. Учитель помогает выявить  слабые места ученика, оказывает помощь при систематизации материала, готовит правильно оформлять то или иное задание, предлагает для решения экзаменационные задачи прошлых лет. </w:t>
      </w:r>
    </w:p>
    <w:p w14:paraId="56E1CC7B">
      <w:pPr>
        <w:pStyle w:val="12"/>
        <w:spacing w:before="0" w:beforeAutospacing="0" w:after="0" w:afterAutospacing="0"/>
        <w:ind w:firstLine="709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>Умение решать задачи – один из основных показателей математического развития учащихся, глубины усвоения ими учебного материала, четкости в рассуждениях, понимании логических аспектов различных вопросов.</w:t>
      </w:r>
    </w:p>
    <w:p w14:paraId="063418CC">
      <w:pPr>
        <w:pStyle w:val="12"/>
        <w:spacing w:before="0" w:beforeAutospacing="0" w:after="0" w:afterAutospacing="0"/>
        <w:ind w:firstLine="709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>Решение математических задач является процессом, который содержит элементы поисковой и исследовательской деятельности. Пробуждение или развитие интереса к таким видам учебной деятельности при работе с математическими объектами может служить одним из показателей целесообразности изучения математики в школе на профильном уровне.</w:t>
      </w:r>
    </w:p>
    <w:p w14:paraId="0BA83433">
      <w:pPr>
        <w:pStyle w:val="12"/>
        <w:spacing w:before="0" w:beforeAutospacing="0" w:after="0" w:afterAutospacing="0"/>
        <w:ind w:firstLine="709"/>
        <w:jc w:val="both"/>
        <w:rPr>
          <w:bCs/>
          <w:color w:val="000000"/>
          <w:shd w:val="clear" w:color="auto" w:fill="FFFFFF"/>
        </w:rPr>
      </w:pPr>
      <w:r>
        <w:t>Курс «Практикум по математике» ставит перед собой основную цель – научить решать (любые) задачи, научить работать с задачей, анализировать каждую задачу и процесс ее решения, выделяя из него общие приемы и способы, т.е., научить такому подходу к задаче, при котором задача выступает как объект тщательного изучения, исследования, а ее решение – как объект конструирования и  изобретения. Таким образом, изучение предмета будет способствовать формированию основных способов математической деятельности.</w:t>
      </w:r>
    </w:p>
    <w:p w14:paraId="29D21FC5">
      <w:pPr>
        <w:pStyle w:val="12"/>
        <w:spacing w:before="0" w:beforeAutospacing="0" w:after="0" w:afterAutospacing="0"/>
        <w:ind w:firstLine="709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>Курс направлен на углубление знаний и умений учащихся по определенным темам школьного курса математики, расширение математических знаний, причем эти расширенные знания полезны для математического профиля. Курс поможет развитию у учащихся математической деятельности: более глубокое осознание методов решения задач, с которыми учащиеся познакомились в школе, овладение новыми методами и понимание законов их применения. При реализации курса используются разнообразные формы организации коллективной и индивидуальной учебно-познавательной деятельности учащихся, ориентированной на поиск необходимой информации и исследовании математических объектов.</w:t>
      </w:r>
    </w:p>
    <w:p w14:paraId="684ACE40">
      <w:pPr>
        <w:pStyle w:val="12"/>
        <w:spacing w:before="0" w:beforeAutospacing="0" w:after="0" w:afterAutospacing="0"/>
        <w:ind w:firstLine="709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>Решение геометрических задач часто вызывает трудности у учащихся. Это в первую очередь связано с тем, что редко какая задача в геометрии может быть решена с использованием определенной формулы. При решении большинства задач не обойтись без привлечения разнообразных фактов теории доказательств тех или иных утверждений. Но и при хорошем знании теории приобрести навык в решении задач можно лишь решив достаточно много задач, начиная с простых и переходя к более сложным задачам.</w:t>
      </w:r>
    </w:p>
    <w:p w14:paraId="6AB524F8">
      <w:pPr>
        <w:pStyle w:val="12"/>
        <w:spacing w:before="0" w:beforeAutospacing="0" w:after="0" w:afterAutospacing="0"/>
        <w:ind w:firstLine="709"/>
        <w:jc w:val="both"/>
        <w:rPr>
          <w:bCs/>
          <w:color w:val="000000"/>
          <w:shd w:val="clear" w:color="auto" w:fill="FFFFFF"/>
        </w:rPr>
      </w:pPr>
    </w:p>
    <w:p w14:paraId="0E94F4DB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77AF7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 курса:</w:t>
      </w:r>
    </w:p>
    <w:p w14:paraId="390C7E7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развить интерес и положительную мотивацию изучения математики; - помочь овладеть рядом технических и интеллектуальных умений на уровне свободного их использования; - расширить и углубить представления учащихся о приемах и методах решения математических задач;</w:t>
      </w:r>
    </w:p>
    <w:p w14:paraId="0A05AAF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дать ученику возможность проанализировать свои   способности;</w:t>
      </w:r>
    </w:p>
    <w:p w14:paraId="55DF050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оказать ученику индивидуальную и систематическую помощь при повторении ранее изученных материалов по математике, а также при решении задач двумя основными способами: арифметическим и алгебраическим.</w:t>
      </w:r>
    </w:p>
    <w:p w14:paraId="1275F115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подготовить учащихся к самостоятельному решению математических задач;</w:t>
      </w:r>
    </w:p>
    <w:p w14:paraId="07F8797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помочь ученику выбрать  профиль в дальнейшем обучении  в средней  школе;</w:t>
      </w:r>
    </w:p>
    <w:p w14:paraId="3260DA1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у учащихся устойчивого интереса к предмету;</w:t>
      </w:r>
    </w:p>
    <w:p w14:paraId="294C4FC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выявление и развитие их математических способностей.</w:t>
      </w:r>
    </w:p>
    <w:p w14:paraId="3DDB37DF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1464C8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Цели курса</w:t>
      </w:r>
    </w:p>
    <w:p w14:paraId="26CE08D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обобщить и систематизировать знания учащихся по основным разделам математики; - познакомить учащихся с некоторыми методами и приемами решения математических задач, выходящих за рамки школьного учебника математики - сформировать умения применять полученные знания при решении «нетипичных», нестандартных задач; </w:t>
      </w:r>
    </w:p>
    <w:p w14:paraId="45C376F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совершенствование обще учебных навыков и умений, приобретенных учащимися ранее;</w:t>
      </w:r>
    </w:p>
    <w:p w14:paraId="6F04D04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целенаправленное повторение ранее изученного материала;</w:t>
      </w:r>
    </w:p>
    <w:p w14:paraId="5B92048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развитие формально-оперативных алгебраических умений до уровня, позволяющих уверенно использовать их при решении задач математики и смежных предметов (физика, химия, информатики и др.);</w:t>
      </w:r>
    </w:p>
    <w:p w14:paraId="28AEA90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усвоение аппарата уравнений как основного средства математического моделирования  прикладных задач;</w:t>
      </w:r>
    </w:p>
    <w:p w14:paraId="7769E6B1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осуществление функциональной подготовки школьников;</w:t>
      </w:r>
    </w:p>
    <w:p w14:paraId="6DD44EB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увлечь учеников математикой, помочь почувствовать ее красоту;</w:t>
      </w:r>
    </w:p>
    <w:p w14:paraId="77788B8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обнаружить и развивать в себе математические способности;</w:t>
      </w:r>
    </w:p>
    <w:p w14:paraId="1964841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пробудить интерес к математике у тех, кто до сих пор его не испытывал;</w:t>
      </w:r>
    </w:p>
    <w:p w14:paraId="1DF1E5E9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добиваться от детей более осознанного изучения теоретического материала;</w:t>
      </w:r>
    </w:p>
    <w:p w14:paraId="62754E3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умения учащихся применять теорию на практике;</w:t>
      </w:r>
    </w:p>
    <w:p w14:paraId="0100DE9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математическую культуру;</w:t>
      </w:r>
    </w:p>
    <w:p w14:paraId="1135A8F1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учить проявлять смекалку при решении нестандартных и олимпиадных задач, не допускающих применения шаблона и требующих нестандартных выкладок;</w:t>
      </w:r>
    </w:p>
    <w:p w14:paraId="7AD238C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логическое мышление;</w:t>
      </w:r>
    </w:p>
    <w:p w14:paraId="35CE734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готовить учащихся к профильному обучению в старших классах ОУ и успешной сдачи ОГЭ;</w:t>
      </w:r>
    </w:p>
    <w:p w14:paraId="376F950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овладение </w:t>
      </w:r>
      <w:r>
        <w:rPr>
          <w:rFonts w:ascii="Times New Roman" w:hAnsi="Times New Roman" w:cs="Times New Roman"/>
          <w:sz w:val="24"/>
          <w:szCs w:val="24"/>
        </w:rPr>
        <w:t>системой математических знаний и умений, необходимых для применения в практической деятельности, изучения смежных дисциплин, продолжения образования</w:t>
      </w:r>
      <w:r>
        <w:rPr>
          <w:rFonts w:ascii="Times New Roman" w:hAnsi="Times New Roman" w:cs="Times New Roman"/>
          <w:b/>
          <w:i/>
          <w:sz w:val="24"/>
          <w:szCs w:val="24"/>
        </w:rPr>
        <w:t>;</w:t>
      </w:r>
    </w:p>
    <w:p w14:paraId="7978F1A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интеллектуальное развитие, </w:t>
      </w:r>
      <w:r>
        <w:rPr>
          <w:rFonts w:ascii="Times New Roman" w:hAnsi="Times New Roman" w:cs="Times New Roman"/>
          <w:sz w:val="24"/>
          <w:szCs w:val="24"/>
        </w:rPr>
        <w:t>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14:paraId="5615E73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формирование представлений </w:t>
      </w:r>
      <w:r>
        <w:rPr>
          <w:rFonts w:ascii="Times New Roman" w:hAnsi="Times New Roman" w:cs="Times New Roman"/>
          <w:sz w:val="24"/>
          <w:szCs w:val="24"/>
        </w:rPr>
        <w:t>об идеях и методах математики как универсального языка науки и техники, средства моделирования явлений и процессов;</w:t>
      </w:r>
    </w:p>
    <w:p w14:paraId="57EC64A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воспитание </w:t>
      </w:r>
      <w:r>
        <w:rPr>
          <w:rFonts w:ascii="Times New Roman" w:hAnsi="Times New Roman" w:cs="Times New Roman"/>
          <w:sz w:val="24"/>
          <w:szCs w:val="24"/>
        </w:rPr>
        <w:t>культуры личности, отношения к математике как к части общечеловеческой культуры, понимание значимости математики для научно-технического прогресса;</w:t>
      </w:r>
    </w:p>
    <w:p w14:paraId="1899BB6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F929BA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EF2E31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Основными формами</w:t>
      </w:r>
      <w:r>
        <w:rPr>
          <w:rFonts w:ascii="Times New Roman" w:hAnsi="Times New Roman" w:cs="Times New Roman"/>
          <w:sz w:val="24"/>
          <w:szCs w:val="24"/>
        </w:rPr>
        <w:t xml:space="preserve"> проведения э курса являются изложение узловых вопросов курса в виде практикумов по решению задач, обобщающих дискуссий,  рефератов учащихся.</w:t>
      </w:r>
    </w:p>
    <w:p w14:paraId="7011908A">
      <w:pPr>
        <w:pStyle w:val="13"/>
        <w:widowControl w:val="0"/>
        <w:autoSpaceDE w:val="0"/>
        <w:autoSpaceDN w:val="0"/>
        <w:adjustRightInd w:val="0"/>
        <w:ind w:left="0" w:firstLine="426"/>
        <w:jc w:val="both"/>
      </w:pPr>
    </w:p>
    <w:p w14:paraId="53B6676B">
      <w:pPr>
        <w:spacing w:line="360" w:lineRule="auto"/>
        <w:jc w:val="center"/>
        <w:rPr>
          <w:rFonts w:ascii="Times New Roman" w:hAnsi="Times New Roman" w:eastAsia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A"/>
          <w:sz w:val="24"/>
          <w:szCs w:val="24"/>
        </w:rPr>
        <w:t>2.Общая характеристика учебного курса</w:t>
      </w:r>
    </w:p>
    <w:p w14:paraId="172C8CAE">
      <w:pPr>
        <w:spacing w:line="360" w:lineRule="auto"/>
        <w:jc w:val="both"/>
        <w:rPr>
          <w:rFonts w:ascii="Times New Roman" w:hAnsi="Times New Roman" w:eastAsia="Times New Roman" w:cs="Times New Roman"/>
          <w:color w:val="00000A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A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A"/>
          <w:sz w:val="24"/>
          <w:szCs w:val="24"/>
        </w:rPr>
        <w:t>В основу программы курса легла современная концепция преподавания математики: практические занятия, геометрическое конструирование, моделирование. В курсе присутствуют темы и задания, которые стимулируют учащихся к проведению несложных обоснований, к поиску тех или иных закономерностей. Все это направлено на развитие способностей учащихся к применению математических знаний.</w:t>
      </w:r>
    </w:p>
    <w:p w14:paraId="014D71C3">
      <w:pPr>
        <w:spacing w:line="360" w:lineRule="auto"/>
        <w:jc w:val="center"/>
        <w:rPr>
          <w:rFonts w:ascii="Times New Roman" w:hAnsi="Times New Roman" w:eastAsia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A"/>
          <w:sz w:val="24"/>
          <w:szCs w:val="24"/>
        </w:rPr>
        <w:t>3. Место курса в учебном плане</w:t>
      </w:r>
    </w:p>
    <w:p w14:paraId="35CEC2FA">
      <w:pPr>
        <w:pStyle w:val="12"/>
        <w:jc w:val="both"/>
      </w:pPr>
      <w:r>
        <w:t xml:space="preserve">Настоящая программа курса  является логическим продолжением программы непрерывного курса математики с 1-го по 7-й класс общеобразовательной школы. </w:t>
      </w:r>
    </w:p>
    <w:p w14:paraId="303F1946">
      <w:pPr>
        <w:pStyle w:val="12"/>
        <w:jc w:val="both"/>
      </w:pPr>
      <w:r>
        <w:t>На изучение курса отводится  1 учебный час в не</w:t>
      </w:r>
      <w:r>
        <w:softHyphen/>
      </w:r>
      <w:r>
        <w:t>делю в течение  учебного года (34 часа).</w:t>
      </w:r>
    </w:p>
    <w:p w14:paraId="6DF759F9">
      <w:pPr>
        <w:pStyle w:val="3"/>
        <w:ind w:firstLine="709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Формы организации учебных занятий: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Формы проведения занятий включают в себя практические работы, тестирование. </w:t>
      </w:r>
      <w:r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>Основной тип занятий урок – практикум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. Каждая тема курса начинается с постановки задачи. Теоретический материал излагается в форме мини -  лекции. После изучения теоретического материала выполняются задания для активного обучения, практические задания для закрепления, выполняются практические работы.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br w:type="textWrapping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Занятия строятся с учётом индивидуальных особенностей обучающихся, их темпа восприятия и уровня усвоения материала. Систематическое повторение способствует более целостному осмыслению изученного материала, поскольку целенаправленное обращение к изученным ранее темам позволяет учащимся встраивать новые понятия в систему уже освоенных знаний.</w:t>
      </w:r>
    </w:p>
    <w:p w14:paraId="4EFD8E41">
      <w:pPr>
        <w:pStyle w:val="3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Контроль: 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Текущий контроль уровня усвоения материала осуществляется на каждом занятии по результатам выполнения учащимися самостоятельных, практических работ.</w:t>
      </w:r>
    </w:p>
    <w:p w14:paraId="4EABC5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конце курса</w:t>
      </w:r>
      <w:r>
        <w:rPr>
          <w:rFonts w:ascii="Times New Roman" w:hAnsi="Times New Roman" w:cs="Times New Roman"/>
          <w:sz w:val="24"/>
          <w:szCs w:val="24"/>
        </w:rPr>
        <w:t xml:space="preserve"> будут проведено тестирование по проверке умения работать с полным объемом теста.</w:t>
      </w:r>
    </w:p>
    <w:p w14:paraId="318EE7F0">
      <w:pPr>
        <w:rPr>
          <w:rFonts w:ascii="Times New Roman" w:hAnsi="Times New Roman" w:cs="Times New Roman"/>
          <w:b/>
          <w:i/>
          <w:sz w:val="24"/>
          <w:szCs w:val="24"/>
        </w:rPr>
      </w:pPr>
    </w:p>
    <w:p w14:paraId="00C9212A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0C4B0D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Личностные, метапредметные, предметные результаты </w:t>
      </w:r>
    </w:p>
    <w:p w14:paraId="28F2BC13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концу 7 класса</w:t>
      </w:r>
    </w:p>
    <w:p w14:paraId="62E7AADF">
      <w:pPr>
        <w:pStyle w:val="2"/>
        <w:spacing w:before="0" w:after="0"/>
        <w:jc w:val="center"/>
        <w:rPr>
          <w:rFonts w:ascii="Times New Roman" w:hAnsi="Times New Roman"/>
          <w:sz w:val="24"/>
          <w:szCs w:val="24"/>
        </w:rPr>
      </w:pPr>
      <w:bookmarkStart w:id="3" w:name="_Toc319865090"/>
    </w:p>
    <w:p w14:paraId="612E2236">
      <w:pPr>
        <w:pStyle w:val="13"/>
        <w:ind w:left="0"/>
        <w:jc w:val="both"/>
      </w:pPr>
      <w:r>
        <w:t xml:space="preserve">      Целью данной программы является направленность на достижение образовательных результатов в соответствии с ФГОС, в частности:  </w:t>
      </w:r>
    </w:p>
    <w:p w14:paraId="213B3F5B">
      <w:pPr>
        <w:pStyle w:val="13"/>
        <w:ind w:left="0"/>
        <w:jc w:val="both"/>
      </w:pPr>
      <w:r>
        <w:t xml:space="preserve">   </w:t>
      </w:r>
    </w:p>
    <w:p w14:paraId="251230A6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 личностном направлении:</w:t>
      </w:r>
    </w:p>
    <w:p w14:paraId="37F5B69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понимать значение математической науки для развития цивилизации;</w:t>
      </w:r>
    </w:p>
    <w:p w14:paraId="5100B2B3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излагать грамотно свои мысли в устной и письменной речи, понимать смысл поставленной задачи, рассуждать и обосновывать    утверждения, приводить примеры;</w:t>
      </w:r>
    </w:p>
    <w:p w14:paraId="216ACE8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проявлять творческое мышление, инициативу, находчивость и активность;</w:t>
      </w:r>
    </w:p>
    <w:p w14:paraId="4D04B03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контролировать процесс и результат учебной математической деятельности;</w:t>
      </w:r>
    </w:p>
    <w:p w14:paraId="042D03C5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проявлять усидчивость, целеустремленность и способность к преодолению трудностей.       </w:t>
      </w:r>
    </w:p>
    <w:p w14:paraId="6FE48B3E">
      <w:pPr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</w:p>
    <w:p w14:paraId="0FE64288">
      <w:pPr>
        <w:widowControl w:val="0"/>
        <w:spacing w:before="120" w:after="120"/>
        <w:ind w:firstLine="284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color w:val="000000"/>
          <w:sz w:val="24"/>
          <w:szCs w:val="24"/>
        </w:rPr>
        <w:t>Метапредметными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результатами изучения курса «Математика» является формирование универсальных учебных действий (УУД).</w:t>
      </w:r>
    </w:p>
    <w:p w14:paraId="6FBF444A">
      <w:pPr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В метапредметном направлении:</w:t>
      </w:r>
    </w:p>
    <w:p w14:paraId="6336C10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самостоятельно определять цели своего обучения, ставить и формулировать для себя новые задачи в учебе, развивать мотивы и интересы своей познавательной деятельности;</w:t>
      </w:r>
    </w:p>
    <w:p w14:paraId="11DFB5C1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соотносить свои действия  с планируемыми результатами, осуществлять контроль своей деятельности, определять способы действий, корректировать свои действия в соответствии с ситуацией;</w:t>
      </w:r>
    </w:p>
    <w:p w14:paraId="5AF7557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видеть математическую задачу в других дисциплинах, в окружающей жизни;</w:t>
      </w:r>
    </w:p>
    <w:p w14:paraId="6F596003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находить в различных источниках информацию, необходимую для решения математических проблем, и представлять её в понятной форме, принимать решение в условиях неполной или избыточной  информации;</w:t>
      </w:r>
    </w:p>
    <w:p w14:paraId="7422EF4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выдвигать гипотезы при решении задачи, понимать необходимость  их проверки.</w:t>
      </w:r>
    </w:p>
    <w:p w14:paraId="36422B74">
      <w:pPr>
        <w:ind w:left="78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7A36EC8B">
      <w:pPr>
        <w:ind w:left="78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В предметном направлении:  </w:t>
      </w:r>
    </w:p>
    <w:p w14:paraId="26E1097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осознавать значение математики для повседневной жизни человека;</w:t>
      </w:r>
    </w:p>
    <w:p w14:paraId="20C7BBF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работать с математическим текстом, грамотно выражать свои мысли в устной и письменной речи, применять математическую терминологию и символику;</w:t>
      </w:r>
    </w:p>
    <w:p w14:paraId="491DB66A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приводить логические обоснования, простейшие доказательства;</w:t>
      </w:r>
    </w:p>
    <w:p w14:paraId="326CA61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решать текстовые задачи арифметическим и алгебраическим  способом;</w:t>
      </w:r>
    </w:p>
    <w:p w14:paraId="02037C4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овладеть приемами решения уравнений, применения уравнений для решения текстовых задач;</w:t>
      </w:r>
    </w:p>
    <w:p w14:paraId="473E4CF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применять изученные понятия и методы при решении стандартных и нестандартных текстовых задач.</w:t>
      </w:r>
    </w:p>
    <w:p w14:paraId="400411B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91618A1">
      <w:pPr>
        <w:spacing w:line="360" w:lineRule="auto"/>
        <w:rPr>
          <w:rFonts w:ascii="Times New Roman" w:hAnsi="Times New Roman" w:eastAsia="Times New Roman" w:cs="Times New Roman"/>
          <w:b/>
          <w:color w:val="00000A"/>
          <w:sz w:val="24"/>
          <w:szCs w:val="24"/>
        </w:rPr>
      </w:pPr>
    </w:p>
    <w:p w14:paraId="6DF0362A">
      <w:pPr>
        <w:spacing w:line="360" w:lineRule="auto"/>
        <w:jc w:val="center"/>
        <w:rPr>
          <w:rFonts w:ascii="Times New Roman" w:hAnsi="Times New Roman" w:eastAsia="Times New Roman" w:cs="Times New Roman"/>
          <w:b/>
          <w:color w:val="00000A"/>
          <w:sz w:val="24"/>
          <w:szCs w:val="24"/>
        </w:rPr>
      </w:pPr>
    </w:p>
    <w:p w14:paraId="51CE1FF5">
      <w:pPr>
        <w:spacing w:line="360" w:lineRule="auto"/>
        <w:jc w:val="center"/>
        <w:rPr>
          <w:rFonts w:ascii="Times New Roman" w:hAnsi="Times New Roman" w:eastAsia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A"/>
          <w:sz w:val="24"/>
          <w:szCs w:val="24"/>
        </w:rPr>
        <w:t xml:space="preserve">5. </w:t>
      </w:r>
      <w:r>
        <w:rPr>
          <w:rFonts w:ascii="Times New Roman" w:hAnsi="Times New Roman" w:cs="Times New Roman"/>
          <w:b/>
          <w:sz w:val="24"/>
          <w:szCs w:val="24"/>
        </w:rPr>
        <w:t>Содержание курса</w:t>
      </w:r>
    </w:p>
    <w:p w14:paraId="17A2B72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(1 час в неделю, всего 34 часа)</w:t>
      </w:r>
    </w:p>
    <w:p w14:paraId="66DAEDD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8AC1B8">
      <w:pPr>
        <w:pStyle w:val="9"/>
        <w:numPr>
          <w:ilvl w:val="0"/>
          <w:numId w:val="5"/>
        </w:numPr>
        <w:spacing w:after="0"/>
        <w:ind w:right="20"/>
        <w:rPr>
          <w:rStyle w:val="23"/>
          <w:b w:val="0"/>
          <w:bCs w:val="0"/>
          <w:sz w:val="24"/>
          <w:szCs w:val="24"/>
        </w:rPr>
      </w:pPr>
      <w:r>
        <w:rPr>
          <w:rStyle w:val="23"/>
          <w:sz w:val="24"/>
          <w:szCs w:val="24"/>
        </w:rPr>
        <w:t>Дроби  (4часа)</w:t>
      </w:r>
    </w:p>
    <w:p w14:paraId="4B19CBF5">
      <w:pPr>
        <w:pStyle w:val="9"/>
        <w:spacing w:after="0"/>
        <w:ind w:left="1080" w:right="20"/>
      </w:pPr>
      <w:r>
        <w:t>Десятичные дроби. Сравнение десятичных дробей. Ариф</w:t>
      </w:r>
      <w:r>
        <w:softHyphen/>
      </w:r>
      <w:r>
        <w:t>метические действия с десятичными дробями. Представление десятичной дроби в виде обыкновенной дроби и обыкновен</w:t>
      </w:r>
      <w:r>
        <w:softHyphen/>
      </w:r>
      <w:r>
        <w:t>ной в виде десятичной.</w:t>
      </w:r>
    </w:p>
    <w:p w14:paraId="68184517">
      <w:pPr>
        <w:pStyle w:val="9"/>
        <w:spacing w:after="0"/>
        <w:ind w:left="1080" w:right="20"/>
      </w:pPr>
      <w:r>
        <w:t xml:space="preserve"> Обыкновенные дроби. Основное свойство дроби. Сравнение обыкновенных дробей. Арифметические действия с обыкновенными дробями. Нахождение части от целого и целого по его части.</w:t>
      </w:r>
      <w:r>
        <w:rPr>
          <w:i/>
        </w:rPr>
        <w:t xml:space="preserve">Основная цель - </w:t>
      </w:r>
      <w:r>
        <w:t xml:space="preserve">сообщается история появления дробей; устраняются пробелы </w:t>
      </w:r>
    </w:p>
    <w:p w14:paraId="6063D00F">
      <w:pPr>
        <w:pStyle w:val="13"/>
        <w:numPr>
          <w:ilvl w:val="0"/>
          <w:numId w:val="5"/>
        </w:numPr>
        <w:autoSpaceDE w:val="0"/>
        <w:autoSpaceDN w:val="0"/>
        <w:adjustRightInd w:val="0"/>
        <w:jc w:val="both"/>
      </w:pPr>
      <w:r>
        <w:rPr>
          <w:b/>
          <w:bCs/>
          <w:i/>
          <w:iCs/>
        </w:rPr>
        <w:t>Проценты. Основные задачи на проценты</w:t>
      </w:r>
      <w:r>
        <w:rPr>
          <w:b/>
          <w:bCs/>
        </w:rPr>
        <w:t xml:space="preserve">   </w:t>
      </w:r>
      <w:r>
        <w:rPr>
          <w:b/>
          <w:bCs/>
          <w:i/>
          <w:iCs/>
        </w:rPr>
        <w:t xml:space="preserve">(5 часа)   </w:t>
      </w:r>
    </w:p>
    <w:p w14:paraId="41D30B6A">
      <w:pPr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Проценты. Основные  задачи на проценты. </w:t>
      </w:r>
      <w:r>
        <w:rPr>
          <w:rFonts w:ascii="Times New Roman" w:hAnsi="Times New Roman" w:cs="Times New Roman"/>
          <w:bCs/>
          <w:iCs/>
          <w:sz w:val="24"/>
          <w:szCs w:val="24"/>
        </w:rPr>
        <w:t>Процентные расчеты в жизненных ситуациях.</w:t>
      </w:r>
    </w:p>
    <w:p w14:paraId="3DA44ABE">
      <w:pPr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Основная цель - </w:t>
      </w:r>
      <w:r>
        <w:rPr>
          <w:rFonts w:ascii="Times New Roman" w:hAnsi="Times New Roman" w:cs="Times New Roman"/>
          <w:sz w:val="24"/>
          <w:szCs w:val="24"/>
        </w:rPr>
        <w:t>сообщается история появления процентов; устраняются пробелы в знаниях по решению основных задач на проценты: а) нахождение процента от числа (величины); б) нахождение числа по его проценту; в) нахождение процента одного числа от другого. Актуализируются знания об арифметических и алгебраических приемах решения задач. Показ широты применения в жизни процентных расчетов. Введение базовых понятий экономики: процент прибыли, стоимость товара, заработная плата, бюджетный дефицит, изменение тарифов, пеня и др. Выполнение тренировочных упражнений</w:t>
      </w:r>
    </w:p>
    <w:p w14:paraId="51B30C82">
      <w:pPr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0004ABE0">
      <w:pPr>
        <w:pStyle w:val="13"/>
        <w:numPr>
          <w:ilvl w:val="0"/>
          <w:numId w:val="5"/>
        </w:numPr>
        <w:autoSpaceDE w:val="0"/>
        <w:autoSpaceDN w:val="0"/>
        <w:adjustRightInd w:val="0"/>
        <w:jc w:val="both"/>
      </w:pPr>
      <w:r>
        <w:rPr>
          <w:b/>
          <w:bCs/>
          <w:i/>
          <w:iCs/>
        </w:rPr>
        <w:t>Задачи с практическим содержанием</w:t>
      </w:r>
      <w:r>
        <w:rPr>
          <w:bCs/>
          <w:iCs/>
        </w:rPr>
        <w:t xml:space="preserve">  </w:t>
      </w:r>
      <w:r>
        <w:rPr>
          <w:b/>
          <w:bCs/>
          <w:i/>
          <w:iCs/>
        </w:rPr>
        <w:t>(6 )</w:t>
      </w:r>
    </w:p>
    <w:p w14:paraId="31584278">
      <w:pPr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Практико-ориентированные задачи. Чтение графиков реальных зависимостей. Текстовые задачи.  Представление зависимостей между величинами в виде формул. </w:t>
      </w:r>
    </w:p>
    <w:p w14:paraId="71407ABC">
      <w:pPr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Основная цель – </w:t>
      </w:r>
      <w:r>
        <w:rPr>
          <w:rFonts w:ascii="Times New Roman" w:hAnsi="Times New Roman" w:cs="Times New Roman"/>
          <w:sz w:val="24"/>
          <w:szCs w:val="24"/>
        </w:rPr>
        <w:t>отработать умения и навыки решения задач, связанные с жизненными ситуациями.</w:t>
      </w:r>
    </w:p>
    <w:p w14:paraId="22721E1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2BB2C03E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Одночлены  (2 ч)</w:t>
      </w:r>
    </w:p>
    <w:p w14:paraId="394551E3">
      <w:pPr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Умножение одночленов и возведение одночленов в степень. </w:t>
      </w:r>
    </w:p>
    <w:p w14:paraId="7B9CBC4E">
      <w:pPr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Основная цель – </w:t>
      </w:r>
      <w:r>
        <w:rPr>
          <w:rFonts w:ascii="Times New Roman" w:hAnsi="Times New Roman" w:cs="Times New Roman"/>
          <w:sz w:val="24"/>
          <w:szCs w:val="24"/>
        </w:rPr>
        <w:t>отработать умения и навыки решения примеров повышенного уровня сложности.</w:t>
      </w:r>
    </w:p>
    <w:p w14:paraId="477C6F4B">
      <w:pPr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24DB884D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Треугольники  (3ч)</w:t>
      </w:r>
    </w:p>
    <w:p w14:paraId="37CDB9D6">
      <w:pPr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Признаки равенства треугольников. Равнобедренный треугольник и его свойства. Сумма углов треугольника.</w:t>
      </w:r>
    </w:p>
    <w:p w14:paraId="6F8B5C1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Основная цель – </w:t>
      </w:r>
      <w:r>
        <w:rPr>
          <w:rFonts w:ascii="Times New Roman" w:hAnsi="Times New Roman" w:cs="Times New Roman"/>
          <w:sz w:val="24"/>
          <w:szCs w:val="24"/>
        </w:rPr>
        <w:t>расширить знания учащихся о треугольниках.</w:t>
      </w:r>
    </w:p>
    <w:p w14:paraId="6A199932">
      <w:pPr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66FBE4F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Многочлены (2 ч)</w:t>
      </w:r>
    </w:p>
    <w:p w14:paraId="7B6517F8">
      <w:pPr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Разложение многочлена на множители способом группировки. Решение уравнений с помощью разложения на множители.</w:t>
      </w:r>
    </w:p>
    <w:p w14:paraId="2BB9ABE2">
      <w:pPr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Основная цель – </w:t>
      </w:r>
      <w:r>
        <w:rPr>
          <w:rFonts w:ascii="Times New Roman" w:hAnsi="Times New Roman" w:cs="Times New Roman"/>
          <w:sz w:val="24"/>
          <w:szCs w:val="24"/>
        </w:rPr>
        <w:t>отработать умения и навыки решения примеров повышенного уровня сложности. Научить решать уравнения.</w:t>
      </w:r>
    </w:p>
    <w:p w14:paraId="0FCF548E">
      <w:pPr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3BB58B0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Формулы сокращенного умножения  (5)</w:t>
      </w:r>
    </w:p>
    <w:p w14:paraId="0F2F6634">
      <w:pPr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Возведение трехчлена в квадрат. Куб суммы и куб разности. Возведение двучлена в степень.</w:t>
      </w:r>
    </w:p>
    <w:p w14:paraId="436FFF0B">
      <w:pPr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Основная цель – </w:t>
      </w:r>
      <w:r>
        <w:rPr>
          <w:rFonts w:ascii="Times New Roman" w:hAnsi="Times New Roman" w:cs="Times New Roman"/>
          <w:sz w:val="24"/>
          <w:szCs w:val="24"/>
        </w:rPr>
        <w:t>научить применять формулы сокращенного умножения.</w:t>
      </w:r>
    </w:p>
    <w:p w14:paraId="2C4B16A2">
      <w:pPr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5CC40F3F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Функции (2 ч)</w:t>
      </w:r>
    </w:p>
    <w:p w14:paraId="1A6080DE">
      <w:pPr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График фунции у =кх+в. График функции у=|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>|.</w:t>
      </w:r>
    </w:p>
    <w:p w14:paraId="6CAB7280">
      <w:pPr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Основная цель – </w:t>
      </w:r>
      <w:r>
        <w:rPr>
          <w:rFonts w:ascii="Times New Roman" w:hAnsi="Times New Roman" w:cs="Times New Roman"/>
          <w:sz w:val="24"/>
          <w:szCs w:val="24"/>
        </w:rPr>
        <w:t xml:space="preserve">научить учащихся строить графики функций, </w:t>
      </w:r>
    </w:p>
    <w:p w14:paraId="31867AC6">
      <w:pPr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5EF672FD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Системы линейных уравнений (6 ч)</w:t>
      </w:r>
    </w:p>
    <w:p w14:paraId="6320C848">
      <w:pPr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Графическое решение систем линейных уравнений. Системы линейных уравнений с двумя переменными. Решение линейных уравнений с двумя переменными. Решение задач с помощью систем уравнений.</w:t>
      </w:r>
    </w:p>
    <w:p w14:paraId="3A64F044">
      <w:pPr>
        <w:suppressAutoHyphens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Основная цель – </w:t>
      </w:r>
      <w:r>
        <w:rPr>
          <w:rFonts w:ascii="Times New Roman" w:hAnsi="Times New Roman" w:cs="Times New Roman"/>
          <w:sz w:val="24"/>
          <w:szCs w:val="24"/>
        </w:rPr>
        <w:t>выработать умение решать системы уравнений и применять их при решении текстовых задач.</w:t>
      </w:r>
    </w:p>
    <w:p w14:paraId="573C001C">
      <w:pPr>
        <w:tabs>
          <w:tab w:val="left" w:pos="4785"/>
        </w:tabs>
        <w:ind w:firstLine="709"/>
        <w:rPr>
          <w:rFonts w:ascii="Times New Roman" w:hAnsi="Times New Roman" w:eastAsia="Times New Roman" w:cs="Times New Roman"/>
          <w:b/>
          <w:color w:val="00000A"/>
          <w:sz w:val="24"/>
          <w:szCs w:val="24"/>
        </w:rPr>
      </w:pPr>
    </w:p>
    <w:p w14:paraId="3C9FB40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122EE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80335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F6DF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896A4A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4040D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F119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FA551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1027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Тематическое планирование курса «Практикум по математике»</w:t>
      </w:r>
    </w:p>
    <w:p w14:paraId="79A05B95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5"/>
        <w:tblW w:w="9640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6237"/>
        <w:gridCol w:w="2694"/>
      </w:tblGrid>
      <w:tr w14:paraId="23F8E1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09" w:type="dxa"/>
          </w:tcPr>
          <w:p w14:paraId="3F4F60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237" w:type="dxa"/>
          </w:tcPr>
          <w:p w14:paraId="1B8440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694" w:type="dxa"/>
          </w:tcPr>
          <w:p w14:paraId="5D87DA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14:paraId="683886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709" w:type="dxa"/>
          </w:tcPr>
          <w:p w14:paraId="313C19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14:paraId="389530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Десятичные дроби. Сравнение десятичных дробей</w:t>
            </w:r>
          </w:p>
        </w:tc>
        <w:tc>
          <w:tcPr>
            <w:tcW w:w="2694" w:type="dxa"/>
          </w:tcPr>
          <w:p w14:paraId="457DB6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 практикум</w:t>
            </w:r>
          </w:p>
        </w:tc>
      </w:tr>
      <w:tr w14:paraId="49A0E2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709" w:type="dxa"/>
          </w:tcPr>
          <w:p w14:paraId="07A2EF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14:paraId="0E5B9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Ариф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метические действия с десятичными дробями</w:t>
            </w:r>
          </w:p>
        </w:tc>
        <w:tc>
          <w:tcPr>
            <w:tcW w:w="2694" w:type="dxa"/>
          </w:tcPr>
          <w:p w14:paraId="6BDF74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 практикум</w:t>
            </w:r>
          </w:p>
        </w:tc>
      </w:tr>
      <w:tr w14:paraId="2A8CF3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709" w:type="dxa"/>
          </w:tcPr>
          <w:p w14:paraId="10248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14:paraId="4E76D8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Обыкновенные дроби. Основное свойство дроби. Сравнение обыкновенных дробей</w:t>
            </w:r>
          </w:p>
        </w:tc>
        <w:tc>
          <w:tcPr>
            <w:tcW w:w="2694" w:type="dxa"/>
          </w:tcPr>
          <w:p w14:paraId="00649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 практикум</w:t>
            </w:r>
          </w:p>
        </w:tc>
      </w:tr>
      <w:tr w14:paraId="4C4B97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</w:trPr>
        <w:tc>
          <w:tcPr>
            <w:tcW w:w="709" w:type="dxa"/>
          </w:tcPr>
          <w:p w14:paraId="3B0FAA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6237" w:type="dxa"/>
          </w:tcPr>
          <w:p w14:paraId="336C38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Арифметические действия с обыкновенными дробями</w:t>
            </w:r>
          </w:p>
        </w:tc>
        <w:tc>
          <w:tcPr>
            <w:tcW w:w="2694" w:type="dxa"/>
          </w:tcPr>
          <w:p w14:paraId="11A91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 практикум</w:t>
            </w:r>
          </w:p>
        </w:tc>
      </w:tr>
      <w:tr w14:paraId="014C08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</w:trPr>
        <w:tc>
          <w:tcPr>
            <w:tcW w:w="709" w:type="dxa"/>
          </w:tcPr>
          <w:p w14:paraId="1CE3ED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14:paraId="596638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Нахождение части от целого и целого по его части</w:t>
            </w:r>
          </w:p>
        </w:tc>
        <w:tc>
          <w:tcPr>
            <w:tcW w:w="2694" w:type="dxa"/>
          </w:tcPr>
          <w:p w14:paraId="308DA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 практикум</w:t>
            </w:r>
          </w:p>
        </w:tc>
      </w:tr>
      <w:tr w14:paraId="711871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</w:trPr>
        <w:tc>
          <w:tcPr>
            <w:tcW w:w="709" w:type="dxa"/>
          </w:tcPr>
          <w:p w14:paraId="425DB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14:paraId="7241C6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Проценты. Основные  задачи на процент</w:t>
            </w:r>
          </w:p>
          <w:p w14:paraId="7ACFFC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5EE9A2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 практикум</w:t>
            </w:r>
          </w:p>
        </w:tc>
      </w:tr>
      <w:tr w14:paraId="4335E0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</w:trPr>
        <w:tc>
          <w:tcPr>
            <w:tcW w:w="709" w:type="dxa"/>
          </w:tcPr>
          <w:p w14:paraId="769DDF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</w:tcPr>
          <w:p w14:paraId="78EC73C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Процентные расчеты в жизненных ситуациях</w:t>
            </w:r>
          </w:p>
          <w:p w14:paraId="358586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6B3D5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 практикум</w:t>
            </w:r>
          </w:p>
        </w:tc>
      </w:tr>
      <w:tr w14:paraId="252562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709" w:type="dxa"/>
          </w:tcPr>
          <w:p w14:paraId="58917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37" w:type="dxa"/>
          </w:tcPr>
          <w:p w14:paraId="30ACC7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Процентные расчеты в жизненных ситуациях</w:t>
            </w:r>
          </w:p>
          <w:p w14:paraId="5966A1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2A383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 практикум</w:t>
            </w:r>
          </w:p>
        </w:tc>
      </w:tr>
      <w:tr w14:paraId="110BA0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709" w:type="dxa"/>
          </w:tcPr>
          <w:p w14:paraId="287ACB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37" w:type="dxa"/>
          </w:tcPr>
          <w:p w14:paraId="19ED1A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Процентные расчеты в жизненных ситуациях</w:t>
            </w:r>
          </w:p>
          <w:p w14:paraId="6ABAAD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6712B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 практикум</w:t>
            </w:r>
          </w:p>
        </w:tc>
      </w:tr>
      <w:tr w14:paraId="509361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709" w:type="dxa"/>
          </w:tcPr>
          <w:p w14:paraId="16CB91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7" w:type="dxa"/>
          </w:tcPr>
          <w:p w14:paraId="7CC67964">
            <w:pPr>
              <w:tabs>
                <w:tab w:val="left" w:pos="44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Практико-ориентированные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06EA453A">
            <w:pPr>
              <w:tabs>
                <w:tab w:val="left" w:pos="447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4AB30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Урок - практикум</w:t>
            </w:r>
          </w:p>
        </w:tc>
      </w:tr>
      <w:tr w14:paraId="5E5C1C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" w:hRule="atLeast"/>
        </w:trPr>
        <w:tc>
          <w:tcPr>
            <w:tcW w:w="709" w:type="dxa"/>
          </w:tcPr>
          <w:p w14:paraId="779B65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37" w:type="dxa"/>
          </w:tcPr>
          <w:p w14:paraId="1A9373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Практико-ориентированные задачи</w:t>
            </w:r>
          </w:p>
          <w:p w14:paraId="58B4CE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18F3F3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 практикум</w:t>
            </w:r>
          </w:p>
        </w:tc>
      </w:tr>
      <w:tr w14:paraId="658EE3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</w:trPr>
        <w:tc>
          <w:tcPr>
            <w:tcW w:w="709" w:type="dxa"/>
          </w:tcPr>
          <w:p w14:paraId="2955D9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37" w:type="dxa"/>
          </w:tcPr>
          <w:p w14:paraId="2C12F4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графиков реальных зависимостей</w:t>
            </w:r>
          </w:p>
          <w:p w14:paraId="290DBA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654984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 практикум</w:t>
            </w:r>
          </w:p>
        </w:tc>
      </w:tr>
      <w:tr w14:paraId="3161C5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</w:trPr>
        <w:tc>
          <w:tcPr>
            <w:tcW w:w="709" w:type="dxa"/>
          </w:tcPr>
          <w:p w14:paraId="4289D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37" w:type="dxa"/>
          </w:tcPr>
          <w:p w14:paraId="1011B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Текстовые задачи</w:t>
            </w:r>
          </w:p>
          <w:p w14:paraId="7C4C8A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1F3C15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 практикум</w:t>
            </w:r>
          </w:p>
        </w:tc>
      </w:tr>
      <w:tr w14:paraId="214FD9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709" w:type="dxa"/>
            <w:tcBorders>
              <w:bottom w:val="single" w:color="000000" w:sz="4" w:space="0"/>
            </w:tcBorders>
          </w:tcPr>
          <w:p w14:paraId="02A236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37" w:type="dxa"/>
            <w:tcBorders>
              <w:bottom w:val="single" w:color="000000" w:sz="4" w:space="0"/>
            </w:tcBorders>
          </w:tcPr>
          <w:p w14:paraId="38612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зависимостей между величинами в виде формул</w:t>
            </w:r>
          </w:p>
        </w:tc>
        <w:tc>
          <w:tcPr>
            <w:tcW w:w="2694" w:type="dxa"/>
            <w:tcBorders>
              <w:bottom w:val="single" w:color="000000" w:sz="4" w:space="0"/>
            </w:tcBorders>
          </w:tcPr>
          <w:p w14:paraId="01908D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 практикум</w:t>
            </w:r>
          </w:p>
        </w:tc>
      </w:tr>
      <w:tr w14:paraId="2D3BAF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709" w:type="dxa"/>
            <w:tcBorders>
              <w:bottom w:val="single" w:color="000000" w:sz="4" w:space="0"/>
            </w:tcBorders>
          </w:tcPr>
          <w:p w14:paraId="3E370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37" w:type="dxa"/>
            <w:tcBorders>
              <w:bottom w:val="single" w:color="000000" w:sz="4" w:space="0"/>
            </w:tcBorders>
          </w:tcPr>
          <w:p w14:paraId="71FA7C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зависимостей между величинами в виде формул</w:t>
            </w:r>
          </w:p>
        </w:tc>
        <w:tc>
          <w:tcPr>
            <w:tcW w:w="2694" w:type="dxa"/>
            <w:tcBorders>
              <w:bottom w:val="single" w:color="000000" w:sz="4" w:space="0"/>
            </w:tcBorders>
          </w:tcPr>
          <w:p w14:paraId="2380B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 практикум</w:t>
            </w:r>
          </w:p>
        </w:tc>
      </w:tr>
      <w:tr w14:paraId="15B318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9" w:type="dxa"/>
          </w:tcPr>
          <w:p w14:paraId="53DACB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237" w:type="dxa"/>
          </w:tcPr>
          <w:p w14:paraId="78881E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одночленов и возведение одночленов в степень</w:t>
            </w:r>
          </w:p>
        </w:tc>
        <w:tc>
          <w:tcPr>
            <w:tcW w:w="2694" w:type="dxa"/>
          </w:tcPr>
          <w:p w14:paraId="6B6E6F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 практикум</w:t>
            </w:r>
          </w:p>
        </w:tc>
      </w:tr>
      <w:tr w14:paraId="49817F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709" w:type="dxa"/>
          </w:tcPr>
          <w:p w14:paraId="5D072B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37" w:type="dxa"/>
          </w:tcPr>
          <w:p w14:paraId="18E25D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одночленов и возведение одночленов в степень</w:t>
            </w:r>
          </w:p>
        </w:tc>
        <w:tc>
          <w:tcPr>
            <w:tcW w:w="2694" w:type="dxa"/>
          </w:tcPr>
          <w:p w14:paraId="25C3F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 практикум</w:t>
            </w:r>
          </w:p>
        </w:tc>
      </w:tr>
      <w:tr w14:paraId="675D8E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</w:trPr>
        <w:tc>
          <w:tcPr>
            <w:tcW w:w="709" w:type="dxa"/>
          </w:tcPr>
          <w:p w14:paraId="377A4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237" w:type="dxa"/>
          </w:tcPr>
          <w:p w14:paraId="2DDBF5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равенства треугольников</w:t>
            </w:r>
          </w:p>
          <w:p w14:paraId="7CCEAF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521ECD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 практикум</w:t>
            </w:r>
          </w:p>
        </w:tc>
      </w:tr>
      <w:tr w14:paraId="206A47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709" w:type="dxa"/>
          </w:tcPr>
          <w:p w14:paraId="39A90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237" w:type="dxa"/>
          </w:tcPr>
          <w:p w14:paraId="12AD65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Равнобедренный треугольник и его свойства</w:t>
            </w:r>
          </w:p>
          <w:p w14:paraId="2FE8FF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2BBAD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 практикум</w:t>
            </w:r>
          </w:p>
        </w:tc>
      </w:tr>
      <w:tr w14:paraId="3B4756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709" w:type="dxa"/>
          </w:tcPr>
          <w:p w14:paraId="67A4A9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37" w:type="dxa"/>
          </w:tcPr>
          <w:p w14:paraId="371AEC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углов треугольника</w:t>
            </w:r>
          </w:p>
        </w:tc>
        <w:tc>
          <w:tcPr>
            <w:tcW w:w="2694" w:type="dxa"/>
          </w:tcPr>
          <w:p w14:paraId="49916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– практикум</w:t>
            </w:r>
          </w:p>
        </w:tc>
      </w:tr>
      <w:tr w14:paraId="238FF0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9" w:type="dxa"/>
          </w:tcPr>
          <w:p w14:paraId="5930C5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237" w:type="dxa"/>
          </w:tcPr>
          <w:p w14:paraId="626989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уравнений с помощью разложения на множители</w:t>
            </w:r>
          </w:p>
        </w:tc>
        <w:tc>
          <w:tcPr>
            <w:tcW w:w="2694" w:type="dxa"/>
          </w:tcPr>
          <w:p w14:paraId="5F7E8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– практикум</w:t>
            </w:r>
          </w:p>
        </w:tc>
      </w:tr>
      <w:tr w14:paraId="77D69F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9" w:type="dxa"/>
          </w:tcPr>
          <w:p w14:paraId="2C543D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237" w:type="dxa"/>
          </w:tcPr>
          <w:p w14:paraId="2DE593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Возведение трехчлена в квадрат</w:t>
            </w:r>
          </w:p>
          <w:p w14:paraId="45BE34D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3A54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– практикум</w:t>
            </w:r>
          </w:p>
        </w:tc>
      </w:tr>
      <w:tr w14:paraId="2D9D36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9" w:type="dxa"/>
          </w:tcPr>
          <w:p w14:paraId="0C9BDC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237" w:type="dxa"/>
          </w:tcPr>
          <w:p w14:paraId="3D39D3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Куб суммы и куб разности</w:t>
            </w:r>
          </w:p>
          <w:p w14:paraId="2588C0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43F812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– практикум</w:t>
            </w:r>
          </w:p>
        </w:tc>
      </w:tr>
      <w:tr w14:paraId="359900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9" w:type="dxa"/>
          </w:tcPr>
          <w:p w14:paraId="55682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237" w:type="dxa"/>
          </w:tcPr>
          <w:p w14:paraId="02A34F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Куб суммы и куб разности</w:t>
            </w:r>
          </w:p>
          <w:p w14:paraId="4B1F47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1A804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– практикум</w:t>
            </w:r>
          </w:p>
        </w:tc>
      </w:tr>
      <w:tr w14:paraId="68E278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9" w:type="dxa"/>
          </w:tcPr>
          <w:p w14:paraId="22628F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237" w:type="dxa"/>
          </w:tcPr>
          <w:p w14:paraId="37ED90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Возведение двучлена в степень</w:t>
            </w:r>
          </w:p>
          <w:p w14:paraId="4805F5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0C649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– практикум</w:t>
            </w:r>
          </w:p>
        </w:tc>
      </w:tr>
      <w:tr w14:paraId="7CBD18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9" w:type="dxa"/>
          </w:tcPr>
          <w:p w14:paraId="5E24D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237" w:type="dxa"/>
          </w:tcPr>
          <w:p w14:paraId="1B06A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Возведение двучлена в степень</w:t>
            </w:r>
          </w:p>
          <w:p w14:paraId="040AA2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05183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– практикум</w:t>
            </w:r>
          </w:p>
        </w:tc>
      </w:tr>
      <w:tr w14:paraId="040D97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9" w:type="dxa"/>
          </w:tcPr>
          <w:p w14:paraId="7EC2F6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237" w:type="dxa"/>
          </w:tcPr>
          <w:p w14:paraId="169243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функции формулой.  График фунции у =кх+в</w:t>
            </w:r>
          </w:p>
          <w:p w14:paraId="50F14A3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640D8F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 практикум</w:t>
            </w:r>
          </w:p>
        </w:tc>
      </w:tr>
      <w:tr w14:paraId="331211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9" w:type="dxa"/>
          </w:tcPr>
          <w:p w14:paraId="73354B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237" w:type="dxa"/>
          </w:tcPr>
          <w:p w14:paraId="45D42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 функции у=|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|</w:t>
            </w:r>
          </w:p>
        </w:tc>
        <w:tc>
          <w:tcPr>
            <w:tcW w:w="2694" w:type="dxa"/>
          </w:tcPr>
          <w:p w14:paraId="7A80B0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 практикум</w:t>
            </w:r>
          </w:p>
        </w:tc>
      </w:tr>
      <w:tr w14:paraId="41BBC3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9" w:type="dxa"/>
          </w:tcPr>
          <w:p w14:paraId="21A9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237" w:type="dxa"/>
          </w:tcPr>
          <w:p w14:paraId="60BD0D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Графическое решение систем линейных уравнений </w:t>
            </w:r>
          </w:p>
          <w:p w14:paraId="5008EA8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59EA46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– практикум</w:t>
            </w:r>
          </w:p>
        </w:tc>
      </w:tr>
      <w:tr w14:paraId="6CE5FB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9" w:type="dxa"/>
          </w:tcPr>
          <w:p w14:paraId="7CE78A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237" w:type="dxa"/>
          </w:tcPr>
          <w:p w14:paraId="17AC29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Системы линейных уравнений с двумя переменными</w:t>
            </w:r>
          </w:p>
          <w:p w14:paraId="5B94C3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0B949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– практикум</w:t>
            </w:r>
          </w:p>
        </w:tc>
      </w:tr>
      <w:tr w14:paraId="439171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9" w:type="dxa"/>
          </w:tcPr>
          <w:p w14:paraId="1B83F5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237" w:type="dxa"/>
          </w:tcPr>
          <w:p w14:paraId="351C43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линейных уравнений с двумя переменными</w:t>
            </w:r>
          </w:p>
          <w:p w14:paraId="67F7C6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3FCBC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 практикум</w:t>
            </w:r>
          </w:p>
        </w:tc>
      </w:tr>
      <w:tr w14:paraId="6032B7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9" w:type="dxa"/>
          </w:tcPr>
          <w:p w14:paraId="6E79E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237" w:type="dxa"/>
          </w:tcPr>
          <w:p w14:paraId="39EF99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</w:p>
          <w:p w14:paraId="505DB3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35136A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– практикум</w:t>
            </w:r>
          </w:p>
        </w:tc>
      </w:tr>
      <w:tr w14:paraId="3074A8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9" w:type="dxa"/>
          </w:tcPr>
          <w:p w14:paraId="6A2275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237" w:type="dxa"/>
          </w:tcPr>
          <w:p w14:paraId="204FAC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  <w:p w14:paraId="559FDB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50653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 практикум</w:t>
            </w:r>
          </w:p>
        </w:tc>
      </w:tr>
      <w:tr w14:paraId="15D900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09" w:type="dxa"/>
          </w:tcPr>
          <w:p w14:paraId="1F259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237" w:type="dxa"/>
          </w:tcPr>
          <w:p w14:paraId="167CCB27">
            <w:pPr>
              <w:pStyle w:val="13"/>
              <w:ind w:left="0"/>
            </w:pPr>
          </w:p>
          <w:p w14:paraId="6C4D2E93">
            <w:pPr>
              <w:pStyle w:val="13"/>
              <w:ind w:left="0"/>
              <w:rPr>
                <w:lang w:eastAsia="en-US"/>
              </w:rPr>
            </w:pPr>
            <w:r>
              <w:t>Обобщающее повторение</w:t>
            </w:r>
          </w:p>
        </w:tc>
        <w:tc>
          <w:tcPr>
            <w:tcW w:w="2694" w:type="dxa"/>
          </w:tcPr>
          <w:p w14:paraId="124928F4">
            <w:pPr>
              <w:pStyle w:val="13"/>
              <w:ind w:left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тестирование</w:t>
            </w:r>
          </w:p>
          <w:p w14:paraId="20371DCA">
            <w:pPr>
              <w:pStyle w:val="13"/>
              <w:ind w:left="0"/>
              <w:jc w:val="center"/>
              <w:rPr>
                <w:lang w:eastAsia="en-US"/>
              </w:rPr>
            </w:pPr>
          </w:p>
        </w:tc>
      </w:tr>
      <w:bookmarkEnd w:id="3"/>
    </w:tbl>
    <w:p w14:paraId="537876FF">
      <w:pPr>
        <w:rPr>
          <w:rFonts w:ascii="Times New Roman" w:hAnsi="Times New Roman" w:eastAsia="Times New Roman" w:cs="Times New Roman"/>
          <w:sz w:val="24"/>
          <w:szCs w:val="24"/>
        </w:rPr>
      </w:pPr>
    </w:p>
    <w:p w14:paraId="15BCD2DA">
      <w:pPr>
        <w:rPr>
          <w:rFonts w:ascii="Times New Roman" w:hAnsi="Times New Roman" w:eastAsia="Times New Roman" w:cs="Times New Roman"/>
          <w:sz w:val="24"/>
          <w:szCs w:val="24"/>
        </w:rPr>
      </w:pPr>
    </w:p>
    <w:p w14:paraId="6A85570A">
      <w:pPr>
        <w:rPr>
          <w:rFonts w:ascii="Times New Roman" w:hAnsi="Times New Roman" w:cs="Times New Roman"/>
          <w:sz w:val="24"/>
          <w:szCs w:val="24"/>
        </w:rPr>
      </w:pPr>
    </w:p>
    <w:p w14:paraId="4B0D2E5C">
      <w:pPr>
        <w:jc w:val="center"/>
        <w:rPr>
          <w:rFonts w:ascii="Times New Roman" w:hAnsi="Times New Roman" w:eastAsia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A"/>
          <w:sz w:val="24"/>
          <w:szCs w:val="24"/>
        </w:rPr>
        <w:t xml:space="preserve">7. Описание учебно-методического и материально-технического обеспечения </w:t>
      </w:r>
    </w:p>
    <w:p w14:paraId="5E73DC37">
      <w:pPr>
        <w:jc w:val="center"/>
        <w:rPr>
          <w:rFonts w:ascii="Times New Roman" w:hAnsi="Times New Roman" w:eastAsia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A"/>
          <w:sz w:val="24"/>
          <w:szCs w:val="24"/>
        </w:rPr>
        <w:t>образовательного процесса</w:t>
      </w:r>
    </w:p>
    <w:p w14:paraId="6B9C9CE4">
      <w:pPr>
        <w:jc w:val="both"/>
        <w:rPr>
          <w:rFonts w:ascii="Times New Roman" w:hAnsi="Times New Roman" w:eastAsia="Times New Roman" w:cs="Times New Roman"/>
          <w:color w:val="00000A"/>
          <w:sz w:val="24"/>
          <w:szCs w:val="24"/>
        </w:rPr>
      </w:pPr>
    </w:p>
    <w:p w14:paraId="5595F6F8">
      <w:pPr>
        <w:jc w:val="both"/>
        <w:rPr>
          <w:rFonts w:ascii="Times New Roman" w:hAnsi="Times New Roman" w:eastAsia="Times New Roman" w:cs="Times New Roman"/>
          <w:color w:val="00000A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A"/>
          <w:sz w:val="24"/>
          <w:szCs w:val="24"/>
        </w:rPr>
        <w:t xml:space="preserve">1. Федеральный государственный образовательный стандарт основного общего образования </w:t>
      </w:r>
    </w:p>
    <w:p w14:paraId="2D4A32D4">
      <w:pPr>
        <w:pStyle w:val="13"/>
        <w:numPr>
          <w:ilvl w:val="0"/>
          <w:numId w:val="6"/>
        </w:numPr>
        <w:ind w:left="284" w:hanging="284"/>
        <w:jc w:val="both"/>
        <w:rPr>
          <w:color w:val="00000A"/>
        </w:rPr>
      </w:pPr>
      <w:r>
        <w:rPr>
          <w:color w:val="00000A"/>
        </w:rPr>
        <w:t xml:space="preserve">Ященко И.В. ОГЭ: 3000 задач с ответами по математике / Экзамен 2020 </w:t>
      </w:r>
    </w:p>
    <w:p w14:paraId="5E82D875">
      <w:pPr>
        <w:pStyle w:val="13"/>
        <w:ind w:left="284"/>
      </w:pPr>
    </w:p>
    <w:p w14:paraId="1034F30C">
      <w:pPr>
        <w:ind w:left="284" w:hanging="284"/>
        <w:jc w:val="both"/>
        <w:rPr>
          <w:rFonts w:ascii="Times New Roman" w:hAnsi="Times New Roman" w:eastAsia="Times New Roman" w:cs="Times New Roman"/>
          <w:color w:val="00000A"/>
          <w:sz w:val="24"/>
          <w:szCs w:val="24"/>
        </w:rPr>
      </w:pPr>
    </w:p>
    <w:p w14:paraId="7F1D807D">
      <w:pPr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 образовательного процесса.</w:t>
      </w:r>
    </w:p>
    <w:p w14:paraId="2D42F6A5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Компьютер.</w:t>
      </w:r>
    </w:p>
    <w:p w14:paraId="598B5092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Проектор.</w:t>
      </w:r>
    </w:p>
    <w:p w14:paraId="6BDF0058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Интерактивная доска.</w:t>
      </w:r>
    </w:p>
    <w:p w14:paraId="1FC5B61A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Чертежные инструменты.</w:t>
      </w:r>
    </w:p>
    <w:p w14:paraId="0034400D">
      <w:pPr>
        <w:suppressAutoHyphens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53111C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b/>
          <w:spacing w:val="-1"/>
          <w:sz w:val="24"/>
          <w:szCs w:val="24"/>
          <w:u w:val="single"/>
        </w:rPr>
        <w:t>информационно-компьютерной поддержки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учебного процесса предполагается </w:t>
      </w:r>
      <w:r>
        <w:rPr>
          <w:rFonts w:ascii="Times New Roman" w:hAnsi="Times New Roman" w:cs="Times New Roman"/>
          <w:sz w:val="24"/>
          <w:szCs w:val="24"/>
        </w:rPr>
        <w:t xml:space="preserve">использование следующих программно-педагогических средств, реализуемых с помощью </w:t>
      </w:r>
      <w:r>
        <w:rPr>
          <w:rFonts w:ascii="Times New Roman" w:hAnsi="Times New Roman" w:cs="Times New Roman"/>
          <w:spacing w:val="-3"/>
          <w:sz w:val="24"/>
          <w:szCs w:val="24"/>
        </w:rPr>
        <w:t>компьютера: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00461C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</w:rPr>
      </w:pPr>
      <w:r>
        <w:fldChar w:fldCharType="begin"/>
      </w:r>
      <w:r>
        <w:instrText xml:space="preserve"> HYPERLINK "http://www.new-level-shop.com/catalog/detail.php?ID=23814&amp;sphrase_id=2006&amp;IBLOCK_ID=10" </w:instrText>
      </w:r>
      <w:r>
        <w:fldChar w:fldCharType="separate"/>
      </w:r>
      <w:r>
        <w:rPr>
          <w:rStyle w:val="7"/>
          <w:rFonts w:ascii="Times New Roman" w:hAnsi="Times New Roman" w:cs="Times New Roman"/>
          <w:sz w:val="24"/>
          <w:szCs w:val="24"/>
        </w:rPr>
        <w:t>Образовательная коллекция 1С: Геометрия 7-9класс</w:t>
      </w:r>
      <w:r>
        <w:rPr>
          <w:rStyle w:val="7"/>
          <w:rFonts w:ascii="Times New Roman" w:hAnsi="Times New Roman" w:cs="Times New Roman"/>
          <w:sz w:val="24"/>
          <w:szCs w:val="24"/>
        </w:rPr>
        <w:fldChar w:fldCharType="end"/>
      </w:r>
    </w:p>
    <w:p w14:paraId="65FAE0F6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</w:rPr>
      </w:pPr>
      <w:r>
        <w:fldChar w:fldCharType="begin"/>
      </w:r>
      <w:r>
        <w:instrText xml:space="preserve"> HYPERLINK "http://www.new-level-shop.com/catalog/detail.php?ID=23842&amp;sphrase_id=2006&amp;IBLOCK_ID=10" </w:instrText>
      </w:r>
      <w:r>
        <w:fldChar w:fldCharType="separate"/>
      </w:r>
      <w:r>
        <w:rPr>
          <w:rStyle w:val="7"/>
          <w:rFonts w:ascii="Times New Roman" w:hAnsi="Times New Roman" w:cs="Times New Roman"/>
          <w:sz w:val="24"/>
          <w:szCs w:val="24"/>
        </w:rPr>
        <w:t>1С: Школа. Математика 5-11класс. Практикум</w:t>
      </w:r>
      <w:r>
        <w:rPr>
          <w:rStyle w:val="7"/>
          <w:rFonts w:ascii="Times New Roman" w:hAnsi="Times New Roman" w:cs="Times New Roman"/>
          <w:sz w:val="24"/>
          <w:szCs w:val="24"/>
        </w:rPr>
        <w:fldChar w:fldCharType="end"/>
      </w:r>
    </w:p>
    <w:p w14:paraId="3DB7318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pacing w:val="-2"/>
          <w:sz w:val="24"/>
          <w:szCs w:val="24"/>
        </w:rPr>
      </w:pPr>
    </w:p>
    <w:p w14:paraId="108C7DC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обеспечения плодотворного учебного процесса предполагается использование информации и материалов следующих </w:t>
      </w:r>
      <w:r>
        <w:rPr>
          <w:rFonts w:ascii="Times New Roman" w:hAnsi="Times New Roman" w:cs="Times New Roman"/>
          <w:b/>
          <w:sz w:val="24"/>
          <w:szCs w:val="24"/>
        </w:rPr>
        <w:t>Интернет – ресурсов:</w:t>
      </w:r>
    </w:p>
    <w:p w14:paraId="242C05C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Министерство образования РФ:   </w:t>
      </w:r>
      <w:r>
        <w:fldChar w:fldCharType="begin"/>
      </w:r>
      <w:r>
        <w:instrText xml:space="preserve"> HYPERLINK "http://www.ed.gov.ru/" </w:instrText>
      </w:r>
      <w:r>
        <w:fldChar w:fldCharType="separate"/>
      </w:r>
      <w:r>
        <w:rPr>
          <w:rStyle w:val="7"/>
          <w:rFonts w:ascii="Times New Roman" w:hAnsi="Times New Roman" w:cs="Times New Roman"/>
          <w:sz w:val="24"/>
          <w:szCs w:val="24"/>
        </w:rPr>
        <w:t>http://www.ed.gov.ru/</w:t>
      </w:r>
      <w:r>
        <w:rPr>
          <w:rStyle w:val="7"/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color w:val="0000FF"/>
          <w:sz w:val="24"/>
          <w:szCs w:val="24"/>
        </w:rPr>
        <w:t xml:space="preserve"> ;   </w:t>
      </w:r>
      <w:r>
        <w:fldChar w:fldCharType="begin"/>
      </w:r>
      <w:r>
        <w:instrText xml:space="preserve"> HYPERLINK "http://www.edu.ru" </w:instrText>
      </w:r>
      <w:r>
        <w:fldChar w:fldCharType="separate"/>
      </w:r>
      <w:r>
        <w:rPr>
          <w:rStyle w:val="7"/>
          <w:rFonts w:ascii="Times New Roman" w:hAnsi="Times New Roman" w:cs="Times New Roman"/>
          <w:sz w:val="24"/>
          <w:szCs w:val="24"/>
        </w:rPr>
        <w:t>http://www.edu.ru</w:t>
      </w:r>
      <w:r>
        <w:rPr>
          <w:rStyle w:val="7"/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1E108300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Тестирование online: 5 – 11 классы:     </w:t>
      </w:r>
      <w:r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>
        <w:fldChar w:fldCharType="begin"/>
      </w:r>
      <w:r>
        <w:instrText xml:space="preserve"> HYPERLINK "http://www.kokch.kts.ru/cdo" </w:instrText>
      </w:r>
      <w:r>
        <w:fldChar w:fldCharType="separate"/>
      </w:r>
      <w:r>
        <w:rPr>
          <w:rStyle w:val="7"/>
          <w:rFonts w:ascii="Times New Roman" w:hAnsi="Times New Roman" w:cs="Times New Roman"/>
          <w:sz w:val="24"/>
          <w:szCs w:val="24"/>
        </w:rPr>
        <w:t>http://www.kokch.kts.ru/cdo</w:t>
      </w:r>
      <w:r>
        <w:rPr>
          <w:rStyle w:val="7"/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5AC30BB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Сеть творческих учителей: </w:t>
      </w:r>
      <w:r>
        <w:fldChar w:fldCharType="begin"/>
      </w:r>
      <w:r>
        <w:instrText xml:space="preserve"> HYPERLINK "http://it-n.ru/communities.aspx?cat_no=4510&amp;tmpl=com" </w:instrText>
      </w:r>
      <w:r>
        <w:fldChar w:fldCharType="separate"/>
      </w:r>
      <w:r>
        <w:rPr>
          <w:rStyle w:val="7"/>
          <w:rFonts w:ascii="Times New Roman" w:hAnsi="Times New Roman" w:cs="Times New Roman"/>
          <w:sz w:val="24"/>
          <w:szCs w:val="24"/>
        </w:rPr>
        <w:t>http://it-n.ru/communities.aspx?cat_no=4510&amp;tmpl=com</w:t>
      </w:r>
      <w:r>
        <w:rPr>
          <w:rStyle w:val="7"/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color w:val="0000FF"/>
          <w:sz w:val="24"/>
          <w:szCs w:val="24"/>
        </w:rPr>
        <w:t xml:space="preserve"> 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F952C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Новые технологии в образовании:  </w:t>
      </w:r>
      <w:r>
        <w:fldChar w:fldCharType="begin"/>
      </w:r>
      <w:r>
        <w:instrText xml:space="preserve"> HYPERLINK "http://edu.secna.ru/main" </w:instrText>
      </w:r>
      <w:r>
        <w:fldChar w:fldCharType="separate"/>
      </w:r>
      <w:r>
        <w:rPr>
          <w:rStyle w:val="7"/>
          <w:rFonts w:ascii="Times New Roman" w:hAnsi="Times New Roman" w:cs="Times New Roman"/>
          <w:sz w:val="24"/>
          <w:szCs w:val="24"/>
        </w:rPr>
        <w:t>http://edu.secna.ru/main</w:t>
      </w:r>
      <w:r>
        <w:rPr>
          <w:rStyle w:val="7"/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A1650B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Путеводитель «В мире науки» для школьников: </w:t>
      </w:r>
      <w:r>
        <w:fldChar w:fldCharType="begin"/>
      </w:r>
      <w:r>
        <w:instrText xml:space="preserve"> HYPERLINK "http://www.uic.ssu.samara.ru" </w:instrText>
      </w:r>
      <w:r>
        <w:fldChar w:fldCharType="separate"/>
      </w:r>
      <w:r>
        <w:rPr>
          <w:rStyle w:val="7"/>
          <w:rFonts w:ascii="Times New Roman" w:hAnsi="Times New Roman" w:cs="Times New Roman"/>
          <w:sz w:val="24"/>
          <w:szCs w:val="24"/>
        </w:rPr>
        <w:t>http://www.uic.ssu.samara.ru</w:t>
      </w:r>
      <w:r>
        <w:rPr>
          <w:rStyle w:val="7"/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D5081E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Мегаэнциклопедия Кирилла и Мефодия:  </w:t>
      </w:r>
      <w:r>
        <w:fldChar w:fldCharType="begin"/>
      </w:r>
      <w:r>
        <w:instrText xml:space="preserve"> HYPERLINK "http://mega.km.ru" </w:instrText>
      </w:r>
      <w:r>
        <w:fldChar w:fldCharType="separate"/>
      </w:r>
      <w:r>
        <w:rPr>
          <w:rStyle w:val="7"/>
          <w:rFonts w:ascii="Times New Roman" w:hAnsi="Times New Roman" w:cs="Times New Roman"/>
          <w:sz w:val="24"/>
          <w:szCs w:val="24"/>
        </w:rPr>
        <w:t>http://mega.km.ru</w:t>
      </w:r>
      <w:r>
        <w:rPr>
          <w:rStyle w:val="7"/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6CFF4F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сайты «Энциклопедий»: </w:t>
      </w:r>
      <w:r>
        <w:fldChar w:fldCharType="begin"/>
      </w:r>
      <w:r>
        <w:instrText xml:space="preserve"> HYPERLINK "http://www.rubricon.ru/" </w:instrText>
      </w:r>
      <w:r>
        <w:fldChar w:fldCharType="separate"/>
      </w:r>
      <w:r>
        <w:rPr>
          <w:rStyle w:val="7"/>
          <w:rFonts w:ascii="Times New Roman" w:hAnsi="Times New Roman" w:cs="Times New Roman"/>
          <w:sz w:val="24"/>
          <w:szCs w:val="24"/>
          <w:lang w:val="en-US"/>
        </w:rPr>
        <w:t>http</w:t>
      </w:r>
      <w:r>
        <w:rPr>
          <w:rStyle w:val="7"/>
          <w:rFonts w:ascii="Times New Roman" w:hAnsi="Times New Roman" w:cs="Times New Roman"/>
          <w:sz w:val="24"/>
          <w:szCs w:val="24"/>
        </w:rPr>
        <w:t>://</w:t>
      </w:r>
      <w:r>
        <w:rPr>
          <w:rStyle w:val="7"/>
          <w:rFonts w:ascii="Times New Roman" w:hAnsi="Times New Roman" w:cs="Times New Roman"/>
          <w:sz w:val="24"/>
          <w:szCs w:val="24"/>
          <w:lang w:val="en-US"/>
        </w:rPr>
        <w:t>www</w:t>
      </w:r>
      <w:r>
        <w:rPr>
          <w:rStyle w:val="7"/>
          <w:rFonts w:ascii="Times New Roman" w:hAnsi="Times New Roman" w:cs="Times New Roman"/>
          <w:sz w:val="24"/>
          <w:szCs w:val="24"/>
        </w:rPr>
        <w:t>.</w:t>
      </w:r>
      <w:r>
        <w:rPr>
          <w:rStyle w:val="7"/>
          <w:rFonts w:ascii="Times New Roman" w:hAnsi="Times New Roman" w:cs="Times New Roman"/>
          <w:sz w:val="24"/>
          <w:szCs w:val="24"/>
          <w:lang w:val="en-US"/>
        </w:rPr>
        <w:t>rubricon</w:t>
      </w:r>
      <w:r>
        <w:rPr>
          <w:rStyle w:val="7"/>
          <w:rFonts w:ascii="Times New Roman" w:hAnsi="Times New Roman" w:cs="Times New Roman"/>
          <w:sz w:val="24"/>
          <w:szCs w:val="24"/>
        </w:rPr>
        <w:t>.</w:t>
      </w:r>
      <w:r>
        <w:rPr>
          <w:rStyle w:val="7"/>
          <w:rFonts w:ascii="Times New Roman" w:hAnsi="Times New Roman" w:cs="Times New Roman"/>
          <w:sz w:val="24"/>
          <w:szCs w:val="24"/>
          <w:lang w:val="en-US"/>
        </w:rPr>
        <w:t>ru</w:t>
      </w:r>
      <w:r>
        <w:rPr>
          <w:rStyle w:val="7"/>
          <w:rFonts w:ascii="Times New Roman" w:hAnsi="Times New Roman" w:cs="Times New Roman"/>
          <w:sz w:val="24"/>
          <w:szCs w:val="24"/>
        </w:rPr>
        <w:t>/</w:t>
      </w:r>
      <w:r>
        <w:rPr>
          <w:rStyle w:val="7"/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color w:val="0000FF"/>
          <w:sz w:val="24"/>
          <w:szCs w:val="24"/>
        </w:rPr>
        <w:t xml:space="preserve">;    </w:t>
      </w:r>
      <w:r>
        <w:fldChar w:fldCharType="begin"/>
      </w:r>
      <w:r>
        <w:instrText xml:space="preserve"> HYPERLINK "http://www.encyclopedia.ru" </w:instrText>
      </w:r>
      <w:r>
        <w:fldChar w:fldCharType="separate"/>
      </w:r>
      <w:r>
        <w:rPr>
          <w:rStyle w:val="7"/>
          <w:rFonts w:ascii="Times New Roman" w:hAnsi="Times New Roman" w:cs="Times New Roman"/>
          <w:sz w:val="24"/>
          <w:szCs w:val="24"/>
        </w:rPr>
        <w:t>h</w:t>
      </w:r>
      <w:r>
        <w:rPr>
          <w:rStyle w:val="7"/>
          <w:rFonts w:ascii="Times New Roman" w:hAnsi="Times New Roman" w:cs="Times New Roman"/>
          <w:sz w:val="24"/>
          <w:szCs w:val="24"/>
          <w:lang w:val="en-US"/>
        </w:rPr>
        <w:t>ttp</w:t>
      </w:r>
      <w:r>
        <w:rPr>
          <w:rStyle w:val="7"/>
          <w:rFonts w:ascii="Times New Roman" w:hAnsi="Times New Roman" w:cs="Times New Roman"/>
          <w:sz w:val="24"/>
          <w:szCs w:val="24"/>
        </w:rPr>
        <w:t>://</w:t>
      </w:r>
      <w:r>
        <w:rPr>
          <w:rStyle w:val="7"/>
          <w:rFonts w:ascii="Times New Roman" w:hAnsi="Times New Roman" w:cs="Times New Roman"/>
          <w:sz w:val="24"/>
          <w:szCs w:val="24"/>
          <w:lang w:val="en-US"/>
        </w:rPr>
        <w:t>www</w:t>
      </w:r>
      <w:r>
        <w:rPr>
          <w:rStyle w:val="7"/>
          <w:rFonts w:ascii="Times New Roman" w:hAnsi="Times New Roman" w:cs="Times New Roman"/>
          <w:sz w:val="24"/>
          <w:szCs w:val="24"/>
        </w:rPr>
        <w:t>.</w:t>
      </w:r>
      <w:r>
        <w:rPr>
          <w:rStyle w:val="7"/>
          <w:rFonts w:ascii="Times New Roman" w:hAnsi="Times New Roman" w:cs="Times New Roman"/>
          <w:sz w:val="24"/>
          <w:szCs w:val="24"/>
          <w:lang w:val="en-US"/>
        </w:rPr>
        <w:t>encyclopedia</w:t>
      </w:r>
      <w:r>
        <w:rPr>
          <w:rStyle w:val="7"/>
          <w:rFonts w:ascii="Times New Roman" w:hAnsi="Times New Roman" w:cs="Times New Roman"/>
          <w:sz w:val="24"/>
          <w:szCs w:val="24"/>
        </w:rPr>
        <w:t>.</w:t>
      </w:r>
      <w:r>
        <w:rPr>
          <w:rStyle w:val="7"/>
          <w:rFonts w:ascii="Times New Roman" w:hAnsi="Times New Roman" w:cs="Times New Roman"/>
          <w:sz w:val="24"/>
          <w:szCs w:val="24"/>
          <w:lang w:val="en-US"/>
        </w:rPr>
        <w:t>ru</w:t>
      </w:r>
      <w:r>
        <w:rPr>
          <w:rStyle w:val="7"/>
          <w:rFonts w:ascii="Times New Roman" w:hAnsi="Times New Roman" w:cs="Times New Roman"/>
          <w:sz w:val="24"/>
          <w:szCs w:val="24"/>
          <w:lang w:val="en-US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05CC6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сайт для самообразования и он-лайн тестирования:  </w:t>
      </w:r>
      <w:r>
        <w:fldChar w:fldCharType="begin"/>
      </w:r>
      <w:r>
        <w:instrText xml:space="preserve"> HYPERLINK "http://uztest.ru/" </w:instrText>
      </w:r>
      <w:r>
        <w:fldChar w:fldCharType="separate"/>
      </w:r>
      <w:r>
        <w:rPr>
          <w:rStyle w:val="7"/>
          <w:rFonts w:ascii="Times New Roman" w:hAnsi="Times New Roman" w:cs="Times New Roman"/>
          <w:sz w:val="24"/>
          <w:szCs w:val="24"/>
          <w:lang w:val="en-US"/>
        </w:rPr>
        <w:t>http</w:t>
      </w:r>
      <w:r>
        <w:rPr>
          <w:rStyle w:val="7"/>
          <w:rFonts w:ascii="Times New Roman" w:hAnsi="Times New Roman" w:cs="Times New Roman"/>
          <w:sz w:val="24"/>
          <w:szCs w:val="24"/>
        </w:rPr>
        <w:t>://</w:t>
      </w:r>
      <w:r>
        <w:rPr>
          <w:rStyle w:val="7"/>
          <w:rFonts w:ascii="Times New Roman" w:hAnsi="Times New Roman" w:cs="Times New Roman"/>
          <w:sz w:val="24"/>
          <w:szCs w:val="24"/>
          <w:lang w:val="en-US"/>
        </w:rPr>
        <w:t>uztest</w:t>
      </w:r>
      <w:r>
        <w:rPr>
          <w:rStyle w:val="7"/>
          <w:rFonts w:ascii="Times New Roman" w:hAnsi="Times New Roman" w:cs="Times New Roman"/>
          <w:sz w:val="24"/>
          <w:szCs w:val="24"/>
        </w:rPr>
        <w:t>.</w:t>
      </w:r>
      <w:r>
        <w:rPr>
          <w:rStyle w:val="7"/>
          <w:rFonts w:ascii="Times New Roman" w:hAnsi="Times New Roman" w:cs="Times New Roman"/>
          <w:sz w:val="24"/>
          <w:szCs w:val="24"/>
          <w:lang w:val="en-US"/>
        </w:rPr>
        <w:t>ru</w:t>
      </w:r>
      <w:r>
        <w:rPr>
          <w:rStyle w:val="7"/>
          <w:rFonts w:ascii="Times New Roman" w:hAnsi="Times New Roman" w:cs="Times New Roman"/>
          <w:sz w:val="24"/>
          <w:szCs w:val="24"/>
        </w:rPr>
        <w:t>/</w:t>
      </w:r>
      <w:r>
        <w:rPr>
          <w:rStyle w:val="7"/>
          <w:rFonts w:ascii="Times New Roman" w:hAnsi="Times New Roman" w:cs="Times New Roman"/>
          <w:sz w:val="24"/>
          <w:szCs w:val="24"/>
        </w:rPr>
        <w:fldChar w:fldCharType="end"/>
      </w:r>
    </w:p>
    <w:p w14:paraId="07EAA6B0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досье школьного учителя математики: </w:t>
      </w:r>
      <w:r>
        <w:fldChar w:fldCharType="begin"/>
      </w:r>
      <w:r>
        <w:instrText xml:space="preserve"> HYPERLINK "http://www.mathvaz.ru/" </w:instrText>
      </w:r>
      <w:r>
        <w:fldChar w:fldCharType="separate"/>
      </w:r>
      <w:r>
        <w:rPr>
          <w:rStyle w:val="7"/>
          <w:rFonts w:ascii="Times New Roman" w:hAnsi="Times New Roman" w:cs="Times New Roman"/>
          <w:sz w:val="24"/>
          <w:szCs w:val="24"/>
        </w:rPr>
        <w:t>http://www.mathvaz.ru/</w:t>
      </w:r>
      <w:r>
        <w:rPr>
          <w:rStyle w:val="7"/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</w:p>
    <w:p w14:paraId="20C82848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"http://www1.ege.edu.ru" </w:instrText>
      </w:r>
      <w:r>
        <w:fldChar w:fldCharType="separate"/>
      </w:r>
      <w:r>
        <w:rPr>
          <w:rStyle w:val="7"/>
          <w:rFonts w:ascii="Times New Roman" w:hAnsi="Times New Roman" w:cs="Times New Roman"/>
          <w:sz w:val="24"/>
          <w:szCs w:val="24"/>
          <w:lang w:val="en-US"/>
        </w:rPr>
        <w:t>http</w:t>
      </w:r>
      <w:r>
        <w:rPr>
          <w:rStyle w:val="7"/>
          <w:rFonts w:ascii="Times New Roman" w:hAnsi="Times New Roman" w:cs="Times New Roman"/>
          <w:sz w:val="24"/>
          <w:szCs w:val="24"/>
        </w:rPr>
        <w:t>://</w:t>
      </w:r>
      <w:r>
        <w:rPr>
          <w:rStyle w:val="7"/>
          <w:rFonts w:ascii="Times New Roman" w:hAnsi="Times New Roman" w:cs="Times New Roman"/>
          <w:sz w:val="24"/>
          <w:szCs w:val="24"/>
          <w:lang w:val="en-US"/>
        </w:rPr>
        <w:t>www</w:t>
      </w:r>
      <w:r>
        <w:rPr>
          <w:rStyle w:val="7"/>
          <w:rFonts w:ascii="Times New Roman" w:hAnsi="Times New Roman" w:cs="Times New Roman"/>
          <w:sz w:val="24"/>
          <w:szCs w:val="24"/>
          <w:lang w:val="en-US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fipi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ru</w:t>
      </w:r>
    </w:p>
    <w:p w14:paraId="7871782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"http://www.uchportal.ru/load/246" </w:instrText>
      </w:r>
      <w:r>
        <w:fldChar w:fldCharType="separate"/>
      </w:r>
      <w:r>
        <w:rPr>
          <w:rStyle w:val="7"/>
          <w:rFonts w:ascii="Times New Roman" w:hAnsi="Times New Roman" w:cs="Times New Roman"/>
          <w:sz w:val="24"/>
          <w:szCs w:val="24"/>
        </w:rPr>
        <w:t>http://www.uchportal.ru</w:t>
      </w:r>
      <w:r>
        <w:rPr>
          <w:rStyle w:val="7"/>
          <w:rFonts w:ascii="Times New Roman" w:hAnsi="Times New Roman" w:cs="Times New Roman"/>
          <w:sz w:val="24"/>
          <w:szCs w:val="24"/>
        </w:rPr>
        <w:fldChar w:fldCharType="end"/>
      </w:r>
    </w:p>
    <w:p w14:paraId="596A1D0B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"http://www.mathgia.ru:8080/or/gia12/Main.html?view=TrainArchive" </w:instrText>
      </w:r>
      <w:r>
        <w:fldChar w:fldCharType="separate"/>
      </w:r>
      <w:r>
        <w:rPr>
          <w:rStyle w:val="7"/>
          <w:rFonts w:ascii="Times New Roman" w:hAnsi="Times New Roman" w:cs="Times New Roman"/>
          <w:sz w:val="24"/>
          <w:szCs w:val="24"/>
        </w:rPr>
        <w:t>http://www.mathgia.ru</w:t>
      </w:r>
      <w:r>
        <w:rPr>
          <w:rStyle w:val="7"/>
          <w:rFonts w:ascii="Times New Roman" w:hAnsi="Times New Roman" w:cs="Times New Roman"/>
          <w:sz w:val="24"/>
          <w:szCs w:val="24"/>
        </w:rPr>
        <w:fldChar w:fldCharType="end"/>
      </w:r>
    </w:p>
    <w:p w14:paraId="67E94475">
      <w:pPr>
        <w:jc w:val="both"/>
        <w:rPr>
          <w:rFonts w:ascii="Times New Roman" w:hAnsi="Times New Roman" w:eastAsia="Times New Roman" w:cs="Times New Roman"/>
          <w:color w:val="00000A"/>
          <w:sz w:val="24"/>
          <w:szCs w:val="24"/>
        </w:rPr>
      </w:pPr>
    </w:p>
    <w:p w14:paraId="353DEC4F">
      <w:pPr>
        <w:jc w:val="both"/>
        <w:rPr>
          <w:rFonts w:ascii="Times New Roman" w:hAnsi="Times New Roman" w:eastAsia="Times New Roman" w:cs="Times New Roman"/>
          <w:color w:val="00000A"/>
          <w:sz w:val="24"/>
          <w:szCs w:val="24"/>
        </w:rPr>
      </w:pPr>
    </w:p>
    <w:p w14:paraId="4C39A7EC">
      <w:pPr>
        <w:jc w:val="center"/>
        <w:rPr>
          <w:rFonts w:ascii="Times New Roman" w:hAnsi="Times New Roman" w:eastAsia="Times New Roman" w:cs="Times New Roman"/>
          <w:b/>
          <w:color w:val="00000A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A"/>
          <w:sz w:val="24"/>
          <w:szCs w:val="24"/>
        </w:rPr>
        <w:t>8. Планируемые результаты учебного предмета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2434C24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основе поставленных задач предполагается, что учащиеся достигнут следующих результатов: </w:t>
      </w:r>
    </w:p>
    <w:p w14:paraId="6367983F">
      <w:pPr>
        <w:pStyle w:val="9"/>
        <w:spacing w:after="0"/>
        <w:ind w:left="20" w:right="20" w:firstLine="340"/>
      </w:pPr>
      <w:r>
        <w:rPr>
          <w:rStyle w:val="24"/>
          <w:sz w:val="24"/>
          <w:szCs w:val="24"/>
        </w:rPr>
        <w:t>1) в личностном направлении:</w:t>
      </w:r>
    </w:p>
    <w:p w14:paraId="5D2560E7">
      <w:pPr>
        <w:pStyle w:val="9"/>
        <w:numPr>
          <w:ilvl w:val="0"/>
          <w:numId w:val="10"/>
        </w:numPr>
        <w:spacing w:after="0"/>
        <w:ind w:right="20"/>
      </w:pPr>
      <w:r>
        <w:t>умение ясно, точно, грамотно излагать свои мысли в устной и письменной речи, понимать смысл поставленной задачи, выстраивать аргументацию;</w:t>
      </w:r>
    </w:p>
    <w:p w14:paraId="37C2BF77">
      <w:pPr>
        <w:pStyle w:val="9"/>
        <w:numPr>
          <w:ilvl w:val="0"/>
          <w:numId w:val="10"/>
        </w:numPr>
        <w:tabs>
          <w:tab w:val="left" w:pos="673"/>
        </w:tabs>
        <w:spacing w:after="0" w:line="211" w:lineRule="exact"/>
        <w:ind w:right="40"/>
        <w:jc w:val="both"/>
      </w:pPr>
      <w:r>
        <w:t>критичность мышления, умение распознавать логически некорректные высказывания;</w:t>
      </w:r>
    </w:p>
    <w:p w14:paraId="45235953">
      <w:pPr>
        <w:pStyle w:val="9"/>
        <w:numPr>
          <w:ilvl w:val="0"/>
          <w:numId w:val="10"/>
        </w:numPr>
        <w:tabs>
          <w:tab w:val="left" w:pos="678"/>
        </w:tabs>
        <w:spacing w:after="0" w:line="211" w:lineRule="exact"/>
        <w:ind w:right="40"/>
        <w:jc w:val="both"/>
      </w:pPr>
      <w:r>
        <w:t>представление о математической науке как сфере чело</w:t>
      </w:r>
      <w:r>
        <w:softHyphen/>
      </w:r>
      <w:r>
        <w:t>веческой деятельности, об этапах ее развития, о ее значимо</w:t>
      </w:r>
      <w:r>
        <w:softHyphen/>
      </w:r>
      <w:r>
        <w:t>сти для развития цивилизации;</w:t>
      </w:r>
    </w:p>
    <w:p w14:paraId="3C3662F3">
      <w:pPr>
        <w:pStyle w:val="9"/>
        <w:numPr>
          <w:ilvl w:val="0"/>
          <w:numId w:val="10"/>
        </w:numPr>
        <w:tabs>
          <w:tab w:val="left" w:pos="687"/>
        </w:tabs>
        <w:spacing w:after="0" w:line="211" w:lineRule="exact"/>
        <w:ind w:right="40"/>
        <w:jc w:val="both"/>
      </w:pPr>
      <w:r>
        <w:t>креативность мышления, инициатива, находчивость, активность при решении математических задач;</w:t>
      </w:r>
    </w:p>
    <w:p w14:paraId="00D9ADCC">
      <w:pPr>
        <w:pStyle w:val="9"/>
        <w:numPr>
          <w:ilvl w:val="0"/>
          <w:numId w:val="10"/>
        </w:numPr>
        <w:tabs>
          <w:tab w:val="left" w:pos="678"/>
        </w:tabs>
        <w:spacing w:after="0" w:line="211" w:lineRule="exact"/>
        <w:ind w:right="40"/>
        <w:jc w:val="both"/>
      </w:pPr>
      <w:r>
        <w:t>умение контролировать процесс и результат учебной математической деятельности;</w:t>
      </w:r>
    </w:p>
    <w:p w14:paraId="4D86D981">
      <w:pPr>
        <w:pStyle w:val="9"/>
        <w:numPr>
          <w:ilvl w:val="0"/>
          <w:numId w:val="10"/>
        </w:numPr>
        <w:tabs>
          <w:tab w:val="left" w:pos="668"/>
        </w:tabs>
        <w:spacing w:after="0" w:line="211" w:lineRule="exact"/>
        <w:ind w:right="40"/>
        <w:jc w:val="both"/>
      </w:pPr>
      <w:r>
        <w:t>способность к эмоциональному восприятию математи</w:t>
      </w:r>
      <w:r>
        <w:softHyphen/>
      </w:r>
      <w:r>
        <w:t>ческих объектов, задач, решений, рассуждений;</w:t>
      </w:r>
    </w:p>
    <w:p w14:paraId="3687A0CB">
      <w:pPr>
        <w:pStyle w:val="9"/>
        <w:spacing w:after="0" w:line="211" w:lineRule="exact"/>
        <w:ind w:left="285" w:right="40"/>
        <w:jc w:val="both"/>
        <w:rPr>
          <w:i/>
        </w:rPr>
      </w:pPr>
    </w:p>
    <w:p w14:paraId="7A184DF4">
      <w:pPr>
        <w:pStyle w:val="9"/>
        <w:tabs>
          <w:tab w:val="left" w:pos="668"/>
        </w:tabs>
        <w:spacing w:after="0" w:line="211" w:lineRule="exact"/>
        <w:ind w:left="285" w:right="40"/>
        <w:jc w:val="both"/>
        <w:rPr>
          <w:i/>
        </w:rPr>
      </w:pPr>
      <w:r>
        <w:t xml:space="preserve">  2) в </w:t>
      </w:r>
      <w:r>
        <w:rPr>
          <w:i/>
        </w:rPr>
        <w:t>метапредметном направлении:</w:t>
      </w:r>
    </w:p>
    <w:p w14:paraId="34FF9D5C">
      <w:pPr>
        <w:pStyle w:val="9"/>
        <w:numPr>
          <w:ilvl w:val="1"/>
          <w:numId w:val="11"/>
        </w:numPr>
        <w:tabs>
          <w:tab w:val="left" w:pos="673"/>
        </w:tabs>
        <w:spacing w:after="0" w:line="211" w:lineRule="exact"/>
        <w:ind w:right="40"/>
        <w:jc w:val="both"/>
      </w:pPr>
      <w:r>
        <w:t>умение видеть математическую задачу в контексте проб</w:t>
      </w:r>
      <w:r>
        <w:softHyphen/>
      </w:r>
      <w:r>
        <w:t>лемной ситуации в других дисциплинах, в окружающей жизни;</w:t>
      </w:r>
    </w:p>
    <w:p w14:paraId="33C72443">
      <w:pPr>
        <w:pStyle w:val="9"/>
        <w:numPr>
          <w:ilvl w:val="1"/>
          <w:numId w:val="11"/>
        </w:numPr>
        <w:tabs>
          <w:tab w:val="left" w:pos="673"/>
        </w:tabs>
        <w:spacing w:after="0" w:line="211" w:lineRule="exact"/>
        <w:ind w:right="40"/>
        <w:jc w:val="both"/>
      </w:pPr>
      <w:r>
        <w:t>умение находить в различных источниках информацию, необходимую для решения математических проблем, представ</w:t>
      </w:r>
      <w:r>
        <w:softHyphen/>
      </w:r>
      <w:r>
        <w:t>лять ее в понятной форме, принимать решение в условиях не</w:t>
      </w:r>
      <w:r>
        <w:softHyphen/>
      </w:r>
      <w:r>
        <w:t>полной и избыточной, точной и вероятностной информации;</w:t>
      </w:r>
    </w:p>
    <w:p w14:paraId="16F7D58C">
      <w:pPr>
        <w:pStyle w:val="9"/>
        <w:numPr>
          <w:ilvl w:val="1"/>
          <w:numId w:val="11"/>
        </w:numPr>
        <w:tabs>
          <w:tab w:val="left" w:pos="678"/>
        </w:tabs>
        <w:spacing w:after="0" w:line="211" w:lineRule="exact"/>
        <w:ind w:right="40"/>
        <w:jc w:val="both"/>
      </w:pPr>
      <w:r>
        <w:t>умение понимать и использовать математические сред</w:t>
      </w:r>
      <w:r>
        <w:softHyphen/>
      </w:r>
      <w:r>
        <w:t>ства наглядности (графики, диаграммы, таблицы, схемы и др.) для иллюстрации, интерпретации, аргументации;</w:t>
      </w:r>
    </w:p>
    <w:p w14:paraId="5F5E423F">
      <w:pPr>
        <w:pStyle w:val="9"/>
        <w:numPr>
          <w:ilvl w:val="1"/>
          <w:numId w:val="11"/>
        </w:numPr>
        <w:tabs>
          <w:tab w:val="left" w:pos="678"/>
        </w:tabs>
        <w:spacing w:after="0" w:line="211" w:lineRule="exact"/>
        <w:ind w:right="40"/>
        <w:jc w:val="both"/>
      </w:pPr>
      <w:r>
        <w:t>умение выдвигать гипотезы при решении учебных за</w:t>
      </w:r>
      <w:r>
        <w:softHyphen/>
      </w:r>
      <w:r>
        <w:t>дач, понимать необходимость их проверки;</w:t>
      </w:r>
    </w:p>
    <w:p w14:paraId="41BB5BAA">
      <w:pPr>
        <w:pStyle w:val="9"/>
        <w:numPr>
          <w:ilvl w:val="1"/>
          <w:numId w:val="11"/>
        </w:numPr>
        <w:tabs>
          <w:tab w:val="left" w:pos="682"/>
        </w:tabs>
        <w:spacing w:after="0" w:line="211" w:lineRule="exact"/>
        <w:ind w:right="40"/>
        <w:jc w:val="both"/>
      </w:pPr>
      <w:r>
        <w:t>понимание сущности алгоритмических предписаний и умение действовать в соответствии с предложенным алго</w:t>
      </w:r>
      <w:r>
        <w:softHyphen/>
      </w:r>
      <w:r>
        <w:t>ритмом;</w:t>
      </w:r>
    </w:p>
    <w:p w14:paraId="25B35DE3">
      <w:pPr>
        <w:pStyle w:val="9"/>
        <w:numPr>
          <w:ilvl w:val="1"/>
          <w:numId w:val="11"/>
        </w:numPr>
        <w:tabs>
          <w:tab w:val="left" w:pos="673"/>
        </w:tabs>
        <w:spacing w:after="0" w:line="211" w:lineRule="exact"/>
        <w:ind w:right="40"/>
        <w:jc w:val="both"/>
      </w:pPr>
      <w:r>
        <w:t>умение самостоятельно ставить цели, выбирать и созда</w:t>
      </w:r>
      <w:r>
        <w:softHyphen/>
      </w:r>
      <w:r>
        <w:t>вать алгоритмы для решения учебных математических проб</w:t>
      </w:r>
      <w:r>
        <w:softHyphen/>
      </w:r>
      <w:r>
        <w:t>лем;</w:t>
      </w:r>
    </w:p>
    <w:p w14:paraId="05F520F7">
      <w:pPr>
        <w:pStyle w:val="9"/>
        <w:numPr>
          <w:ilvl w:val="1"/>
          <w:numId w:val="11"/>
        </w:numPr>
        <w:tabs>
          <w:tab w:val="left" w:pos="668"/>
        </w:tabs>
        <w:spacing w:after="0" w:line="211" w:lineRule="exact"/>
        <w:ind w:right="40"/>
        <w:jc w:val="both"/>
      </w:pPr>
      <w:r>
        <w:t>умение планировать и осуществлять деятельность, на</w:t>
      </w:r>
      <w:r>
        <w:softHyphen/>
      </w:r>
      <w:r>
        <w:t>правленную на решение задач исследовательского характера;</w:t>
      </w:r>
    </w:p>
    <w:p w14:paraId="2B2C944F">
      <w:pPr>
        <w:pStyle w:val="26"/>
        <w:shd w:val="clear" w:color="auto" w:fill="auto"/>
        <w:tabs>
          <w:tab w:val="left" w:pos="703"/>
        </w:tabs>
        <w:spacing w:line="220" w:lineRule="exact"/>
        <w:ind w:left="2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40636855">
      <w:pPr>
        <w:pStyle w:val="26"/>
        <w:shd w:val="clear" w:color="auto" w:fill="auto"/>
        <w:tabs>
          <w:tab w:val="left" w:pos="703"/>
        </w:tabs>
        <w:spacing w:line="220" w:lineRule="exact"/>
        <w:ind w:left="2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3) в предметном направлении:</w:t>
      </w:r>
    </w:p>
    <w:p w14:paraId="668B8633">
      <w:pPr>
        <w:pStyle w:val="9"/>
        <w:numPr>
          <w:ilvl w:val="0"/>
          <w:numId w:val="12"/>
        </w:numPr>
        <w:tabs>
          <w:tab w:val="left" w:pos="678"/>
        </w:tabs>
        <w:spacing w:after="0" w:line="211" w:lineRule="exact"/>
        <w:ind w:right="40"/>
        <w:jc w:val="both"/>
      </w:pPr>
      <w:r>
        <w:t>овладение базовым понятийным аппаратом по основ</w:t>
      </w:r>
      <w:r>
        <w:softHyphen/>
      </w:r>
      <w:r>
        <w:t xml:space="preserve">ным разделам содержания , </w:t>
      </w:r>
    </w:p>
    <w:p w14:paraId="0FABD33A">
      <w:pPr>
        <w:pStyle w:val="9"/>
        <w:numPr>
          <w:ilvl w:val="0"/>
          <w:numId w:val="12"/>
        </w:numPr>
        <w:tabs>
          <w:tab w:val="left" w:pos="668"/>
        </w:tabs>
        <w:spacing w:after="0" w:line="211" w:lineRule="exact"/>
        <w:ind w:right="40"/>
        <w:jc w:val="both"/>
      </w:pPr>
      <w:r>
        <w:t>умение работать с математическим текстом (анализиро</w:t>
      </w:r>
      <w:r>
        <w:softHyphen/>
      </w:r>
      <w:r>
        <w:t>вать, извлекать необходимую информацию), грамотно приме</w:t>
      </w:r>
      <w:r>
        <w:softHyphen/>
      </w:r>
      <w:r>
        <w:t>нять математическую терминологию и символику, использо</w:t>
      </w:r>
      <w:r>
        <w:softHyphen/>
      </w:r>
      <w:r>
        <w:t>вать различные языки математики;</w:t>
      </w:r>
    </w:p>
    <w:p w14:paraId="3C998C9E">
      <w:pPr>
        <w:pStyle w:val="9"/>
        <w:numPr>
          <w:ilvl w:val="0"/>
          <w:numId w:val="12"/>
        </w:numPr>
        <w:tabs>
          <w:tab w:val="left" w:pos="678"/>
        </w:tabs>
        <w:spacing w:after="0" w:line="211" w:lineRule="exact"/>
        <w:ind w:right="20"/>
        <w:jc w:val="both"/>
      </w:pPr>
      <w:r>
        <w:t>умение проводить классификации, логические обосно</w:t>
      </w:r>
      <w:r>
        <w:softHyphen/>
      </w:r>
      <w:r>
        <w:t>вания, доказательства математических утверждений;</w:t>
      </w:r>
    </w:p>
    <w:p w14:paraId="27209867">
      <w:pPr>
        <w:pStyle w:val="9"/>
        <w:numPr>
          <w:ilvl w:val="0"/>
          <w:numId w:val="12"/>
        </w:numPr>
        <w:tabs>
          <w:tab w:val="left" w:pos="678"/>
        </w:tabs>
        <w:spacing w:after="0" w:line="211" w:lineRule="exact"/>
        <w:ind w:right="20"/>
        <w:jc w:val="both"/>
      </w:pPr>
      <w:r>
        <w:t>умение распознавать виды математических утверждений (аксиомы, определения, теоремы и др.), прямые и обратные теоремы;</w:t>
      </w:r>
    </w:p>
    <w:p w14:paraId="7B4564A3">
      <w:pPr>
        <w:pStyle w:val="9"/>
        <w:numPr>
          <w:ilvl w:val="0"/>
          <w:numId w:val="12"/>
        </w:numPr>
        <w:tabs>
          <w:tab w:val="left" w:pos="682"/>
        </w:tabs>
        <w:spacing w:after="0" w:line="211" w:lineRule="exact"/>
        <w:ind w:right="20"/>
        <w:jc w:val="both"/>
      </w:pPr>
      <w:r>
        <w:t>развитие представлений о числе и числовых системах, овладение навыка</w:t>
      </w:r>
      <w:r>
        <w:softHyphen/>
      </w:r>
      <w:r>
        <w:t>ми устных, письменных, инструментальных вычислений;</w:t>
      </w:r>
    </w:p>
    <w:p w14:paraId="55FFD195">
      <w:pPr>
        <w:pStyle w:val="9"/>
        <w:numPr>
          <w:ilvl w:val="0"/>
          <w:numId w:val="12"/>
        </w:numPr>
        <w:tabs>
          <w:tab w:val="left" w:pos="682"/>
        </w:tabs>
        <w:spacing w:after="0" w:line="211" w:lineRule="exact"/>
        <w:ind w:right="20"/>
        <w:jc w:val="both"/>
      </w:pPr>
      <w:r>
        <w:t>овладение геометрическим языком, умение использо</w:t>
      </w:r>
      <w:r>
        <w:softHyphen/>
      </w:r>
      <w:r>
        <w:t>вать его для описания предметов окружающего мира, разви</w:t>
      </w:r>
      <w:r>
        <w:softHyphen/>
      </w:r>
      <w:r>
        <w:t>тие пространственных представлений и изобразительных уме</w:t>
      </w:r>
      <w:r>
        <w:softHyphen/>
      </w:r>
      <w:r>
        <w:t>ний, приобретение навыков геометрических построений;</w:t>
      </w:r>
    </w:p>
    <w:p w14:paraId="44D317F2">
      <w:pPr>
        <w:pStyle w:val="9"/>
        <w:numPr>
          <w:ilvl w:val="0"/>
          <w:numId w:val="12"/>
        </w:numPr>
        <w:tabs>
          <w:tab w:val="left" w:pos="678"/>
        </w:tabs>
        <w:spacing w:after="0" w:line="211" w:lineRule="exact"/>
        <w:ind w:right="20"/>
        <w:jc w:val="both"/>
      </w:pPr>
      <w:r>
        <w:t>усвоение систематических знаний о треугольниках и их свойствах, умение применять систематические знания о них для решения геометрических и практических задач;</w:t>
      </w:r>
    </w:p>
    <w:p w14:paraId="62F200F2">
      <w:pPr>
        <w:pStyle w:val="9"/>
        <w:numPr>
          <w:ilvl w:val="0"/>
          <w:numId w:val="12"/>
        </w:numPr>
        <w:tabs>
          <w:tab w:val="left" w:pos="673"/>
        </w:tabs>
        <w:spacing w:after="173" w:line="211" w:lineRule="exact"/>
        <w:ind w:right="20"/>
        <w:jc w:val="both"/>
      </w:pPr>
      <w:r>
        <w:t>умение применять изученные понятия, результаты, ме</w:t>
      </w:r>
      <w:r>
        <w:softHyphen/>
      </w:r>
      <w:r>
        <w:t>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14:paraId="170AA9A7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14:paraId="0F26AF06">
      <w:pPr>
        <w:shd w:val="clear" w:color="auto" w:fill="FFFFFF"/>
        <w:ind w:firstLine="709"/>
        <w:rPr>
          <w:rFonts w:ascii="Times New Roman" w:hAnsi="Times New Roman" w:cs="Times New Roman"/>
          <w:sz w:val="24"/>
          <w:szCs w:val="24"/>
        </w:rPr>
      </w:pPr>
    </w:p>
    <w:p w14:paraId="650E0FA7">
      <w:pPr>
        <w:spacing w:before="100" w:beforeAutospacing="1" w:after="100" w:afterAutospacing="1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798D616E">
      <w:pPr>
        <w:rPr>
          <w:rFonts w:ascii="Times New Roman" w:hAnsi="Times New Roman" w:cs="Times New Roman"/>
          <w:sz w:val="24"/>
          <w:szCs w:val="24"/>
        </w:rPr>
      </w:pPr>
    </w:p>
    <w:sectPr>
      <w:footerReference r:id="rId5" w:type="default"/>
      <w:footerReference r:id="rId6" w:type="even"/>
      <w:pgSz w:w="11906" w:h="16838"/>
      <w:pgMar w:top="1134" w:right="426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0E35AC">
    <w:pPr>
      <w:pStyle w:val="1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12</w:t>
    </w:r>
    <w:r>
      <w:fldChar w:fldCharType="end"/>
    </w:r>
  </w:p>
  <w:p w14:paraId="6FACA260">
    <w:pPr>
      <w:pStyle w:val="1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7DBF6F">
    <w:pPr>
      <w:pStyle w:val="11"/>
      <w:framePr w:wrap="around" w:vAnchor="text" w:hAnchor="margin" w:xAlign="right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 w14:paraId="3FDA4114">
    <w:pPr>
      <w:pStyle w:val="1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586A43"/>
    <w:multiLevelType w:val="multilevel"/>
    <w:tmpl w:val="03586A4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88F7B9B"/>
    <w:multiLevelType w:val="multilevel"/>
    <w:tmpl w:val="088F7B9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0B1F55DF"/>
    <w:multiLevelType w:val="multilevel"/>
    <w:tmpl w:val="0B1F55DF"/>
    <w:lvl w:ilvl="0" w:tentative="0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3">
    <w:nsid w:val="1442656F"/>
    <w:multiLevelType w:val="multilevel"/>
    <w:tmpl w:val="1442656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2F24424D"/>
    <w:multiLevelType w:val="multilevel"/>
    <w:tmpl w:val="2F24424D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3D06C39"/>
    <w:multiLevelType w:val="multilevel"/>
    <w:tmpl w:val="33D06C39"/>
    <w:lvl w:ilvl="0" w:tentative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hint="default" w:ascii="Wingdings" w:hAnsi="Wingdings"/>
      </w:rPr>
    </w:lvl>
  </w:abstractNum>
  <w:abstractNum w:abstractNumId="6">
    <w:nsid w:val="3B8106E5"/>
    <w:multiLevelType w:val="multilevel"/>
    <w:tmpl w:val="3B8106E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474A2C1E"/>
    <w:multiLevelType w:val="multilevel"/>
    <w:tmpl w:val="474A2C1E"/>
    <w:lvl w:ilvl="0" w:tentative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hint="default" w:ascii="Wingdings" w:hAnsi="Wingdings"/>
      </w:rPr>
    </w:lvl>
  </w:abstractNum>
  <w:abstractNum w:abstractNumId="8">
    <w:nsid w:val="517A0818"/>
    <w:multiLevelType w:val="multilevel"/>
    <w:tmpl w:val="517A0818"/>
    <w:lvl w:ilvl="0" w:tentative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886B99"/>
    <w:multiLevelType w:val="multilevel"/>
    <w:tmpl w:val="61886B99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C2E79F7"/>
    <w:multiLevelType w:val="multilevel"/>
    <w:tmpl w:val="6C2E79F7"/>
    <w:lvl w:ilvl="0" w:tentative="0">
      <w:start w:val="2"/>
      <w:numFmt w:val="decimal"/>
      <w:lvlText w:val="%1)"/>
      <w:lvlJc w:val="left"/>
      <w:pPr>
        <w:tabs>
          <w:tab w:val="left" w:pos="645"/>
        </w:tabs>
        <w:ind w:left="645" w:hanging="360"/>
      </w:pPr>
      <w:rPr>
        <w:rFonts w:hint="default"/>
      </w:rPr>
    </w:lvl>
    <w:lvl w:ilvl="1" w:tentative="0">
      <w:start w:val="1"/>
      <w:numFmt w:val="bullet"/>
      <w:lvlText w:val=""/>
      <w:lvlJc w:val="left"/>
      <w:pPr>
        <w:tabs>
          <w:tab w:val="left" w:pos="1365"/>
        </w:tabs>
        <w:ind w:left="1365" w:hanging="360"/>
      </w:pPr>
      <w:rPr>
        <w:rFonts w:hint="default" w:ascii="Symbol" w:hAnsi="Symbol"/>
      </w:rPr>
    </w:lvl>
    <w:lvl w:ilvl="2" w:tentative="0">
      <w:start w:val="1"/>
      <w:numFmt w:val="lowerRoman"/>
      <w:lvlText w:val="%3."/>
      <w:lvlJc w:val="right"/>
      <w:pPr>
        <w:tabs>
          <w:tab w:val="left" w:pos="2085"/>
        </w:tabs>
        <w:ind w:left="2085" w:hanging="180"/>
      </w:pPr>
    </w:lvl>
    <w:lvl w:ilvl="3" w:tentative="0">
      <w:start w:val="1"/>
      <w:numFmt w:val="decimal"/>
      <w:lvlText w:val="%4."/>
      <w:lvlJc w:val="left"/>
      <w:pPr>
        <w:tabs>
          <w:tab w:val="left" w:pos="2805"/>
        </w:tabs>
        <w:ind w:left="2805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525"/>
        </w:tabs>
        <w:ind w:left="3525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245"/>
        </w:tabs>
        <w:ind w:left="4245" w:hanging="180"/>
      </w:pPr>
    </w:lvl>
    <w:lvl w:ilvl="6" w:tentative="0">
      <w:start w:val="1"/>
      <w:numFmt w:val="decimal"/>
      <w:lvlText w:val="%7."/>
      <w:lvlJc w:val="left"/>
      <w:pPr>
        <w:tabs>
          <w:tab w:val="left" w:pos="4965"/>
        </w:tabs>
        <w:ind w:left="4965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685"/>
        </w:tabs>
        <w:ind w:left="5685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05"/>
        </w:tabs>
        <w:ind w:left="6405" w:hanging="180"/>
      </w:pPr>
    </w:lvl>
  </w:abstractNum>
  <w:abstractNum w:abstractNumId="11">
    <w:nsid w:val="79F20AA9"/>
    <w:multiLevelType w:val="multilevel"/>
    <w:tmpl w:val="79F20AA9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i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"/>
  </w:num>
  <w:num w:numId="5">
    <w:abstractNumId w:val="11"/>
  </w:num>
  <w:num w:numId="6">
    <w:abstractNumId w:val="8"/>
  </w:num>
  <w:num w:numId="7">
    <w:abstractNumId w:val="6"/>
  </w:num>
  <w:num w:numId="8">
    <w:abstractNumId w:val="7"/>
  </w:num>
  <w:num w:numId="9">
    <w:abstractNumId w:val="5"/>
  </w:num>
  <w:num w:numId="10">
    <w:abstractNumId w:val="1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855B8E"/>
    <w:rsid w:val="000731AE"/>
    <w:rsid w:val="000F01DC"/>
    <w:rsid w:val="001665EF"/>
    <w:rsid w:val="001B2626"/>
    <w:rsid w:val="002E45B8"/>
    <w:rsid w:val="0030064C"/>
    <w:rsid w:val="0032315B"/>
    <w:rsid w:val="003269CA"/>
    <w:rsid w:val="00461CDC"/>
    <w:rsid w:val="00491515"/>
    <w:rsid w:val="004B2591"/>
    <w:rsid w:val="00524DAA"/>
    <w:rsid w:val="00574553"/>
    <w:rsid w:val="005B3AD9"/>
    <w:rsid w:val="00671B82"/>
    <w:rsid w:val="00677DC6"/>
    <w:rsid w:val="006A6CA0"/>
    <w:rsid w:val="00750F8C"/>
    <w:rsid w:val="007F40E6"/>
    <w:rsid w:val="007F5934"/>
    <w:rsid w:val="008218CA"/>
    <w:rsid w:val="00855B8E"/>
    <w:rsid w:val="00A24BBB"/>
    <w:rsid w:val="00A816A3"/>
    <w:rsid w:val="00A9474C"/>
    <w:rsid w:val="00B101BA"/>
    <w:rsid w:val="00C0542D"/>
    <w:rsid w:val="00C27869"/>
    <w:rsid w:val="00CC1E44"/>
    <w:rsid w:val="00CC2FB6"/>
    <w:rsid w:val="00D046C4"/>
    <w:rsid w:val="00D672CA"/>
    <w:rsid w:val="00D73E11"/>
    <w:rsid w:val="00D97D75"/>
    <w:rsid w:val="00DA1064"/>
    <w:rsid w:val="00E11ADB"/>
    <w:rsid w:val="00E315CF"/>
    <w:rsid w:val="00EA7115"/>
    <w:rsid w:val="00F56DF5"/>
    <w:rsid w:val="00F75637"/>
    <w:rsid w:val="3F987A55"/>
    <w:rsid w:val="52983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14"/>
    <w:qFormat/>
    <w:uiPriority w:val="0"/>
    <w:pPr>
      <w:keepNext/>
      <w:spacing w:before="240" w:after="60" w:line="240" w:lineRule="auto"/>
      <w:outlineLvl w:val="0"/>
    </w:pPr>
    <w:rPr>
      <w:rFonts w:ascii="Cambria" w:hAnsi="Cambria" w:eastAsia="Times New Roman" w:cs="Times New Roman"/>
      <w:b/>
      <w:bCs/>
      <w:kern w:val="32"/>
      <w:sz w:val="32"/>
      <w:szCs w:val="32"/>
    </w:rPr>
  </w:style>
  <w:style w:type="paragraph" w:styleId="3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Emphasis"/>
    <w:qFormat/>
    <w:uiPriority w:val="20"/>
    <w:rPr>
      <w:i/>
      <w:iCs/>
    </w:rPr>
  </w:style>
  <w:style w:type="character" w:styleId="7">
    <w:name w:val="Hyperlink"/>
    <w:uiPriority w:val="99"/>
    <w:rPr>
      <w:color w:val="0000FF"/>
      <w:u w:val="single"/>
    </w:rPr>
  </w:style>
  <w:style w:type="character" w:styleId="8">
    <w:name w:val="page number"/>
    <w:basedOn w:val="4"/>
    <w:qFormat/>
    <w:uiPriority w:val="0"/>
  </w:style>
  <w:style w:type="paragraph" w:styleId="9">
    <w:name w:val="Body Text"/>
    <w:basedOn w:val="1"/>
    <w:link w:val="22"/>
    <w:uiPriority w:val="0"/>
    <w:pPr>
      <w:spacing w:after="12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0">
    <w:name w:val="Title"/>
    <w:basedOn w:val="1"/>
    <w:link w:val="21"/>
    <w:qFormat/>
    <w:uiPriority w:val="0"/>
    <w:pPr>
      <w:spacing w:after="0" w:line="240" w:lineRule="auto"/>
      <w:jc w:val="center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11">
    <w:name w:val="footer"/>
    <w:basedOn w:val="1"/>
    <w:link w:val="15"/>
    <w:qFormat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2">
    <w:name w:val="Normal (Web)"/>
    <w:basedOn w:val="1"/>
    <w:link w:val="17"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3">
    <w:name w:val="List Paragraph"/>
    <w:basedOn w:val="1"/>
    <w:qFormat/>
    <w:uiPriority w:val="34"/>
    <w:pPr>
      <w:spacing w:after="0" w:line="240" w:lineRule="auto"/>
      <w:ind w:left="720"/>
      <w:contextualSpacing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14">
    <w:name w:val="Заголовок 1 Знак"/>
    <w:basedOn w:val="4"/>
    <w:link w:val="2"/>
    <w:uiPriority w:val="0"/>
    <w:rPr>
      <w:rFonts w:ascii="Cambria" w:hAnsi="Cambria" w:eastAsia="Times New Roman" w:cs="Times New Roman"/>
      <w:b/>
      <w:bCs/>
      <w:kern w:val="32"/>
      <w:sz w:val="32"/>
      <w:szCs w:val="32"/>
    </w:rPr>
  </w:style>
  <w:style w:type="character" w:customStyle="1" w:styleId="15">
    <w:name w:val="Нижний колонтитул Знак"/>
    <w:basedOn w:val="4"/>
    <w:link w:val="11"/>
    <w:qFormat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16">
    <w:name w:val="No Spacing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customStyle="1" w:styleId="17">
    <w:name w:val="Обычный (веб) Знак"/>
    <w:link w:val="12"/>
    <w:uiPriority w:val="0"/>
    <w:rPr>
      <w:rFonts w:ascii="Times New Roman" w:hAnsi="Times New Roman" w:eastAsia="Times New Roman" w:cs="Times New Roman"/>
      <w:sz w:val="24"/>
      <w:szCs w:val="24"/>
    </w:rPr>
  </w:style>
  <w:style w:type="paragraph" w:customStyle="1" w:styleId="18">
    <w:name w:val="Style7"/>
    <w:basedOn w:val="1"/>
    <w:uiPriority w:val="0"/>
    <w:pPr>
      <w:widowControl w:val="0"/>
      <w:spacing w:after="0" w:line="294" w:lineRule="exact"/>
      <w:ind w:firstLine="2138"/>
    </w:pPr>
    <w:rPr>
      <w:rFonts w:ascii="Segoe UI" w:hAnsi="Segoe UI" w:eastAsia="Times New Roman" w:cs="Times New Roman"/>
      <w:sz w:val="24"/>
      <w:szCs w:val="20"/>
    </w:rPr>
  </w:style>
  <w:style w:type="character" w:customStyle="1" w:styleId="19">
    <w:name w:val="Font Style56"/>
    <w:uiPriority w:val="0"/>
    <w:rPr>
      <w:rFonts w:hint="default" w:ascii="Times New Roman" w:hAnsi="Times New Roman" w:cs="Times New Roman"/>
      <w:sz w:val="22"/>
      <w:szCs w:val="22"/>
    </w:rPr>
  </w:style>
  <w:style w:type="character" w:customStyle="1" w:styleId="20">
    <w:name w:val="Заголовок 3 Знак"/>
    <w:basedOn w:val="4"/>
    <w:link w:val="3"/>
    <w:semiHidden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1">
    <w:name w:val="Название Знак"/>
    <w:basedOn w:val="4"/>
    <w:link w:val="10"/>
    <w:qFormat/>
    <w:uiPriority w:val="0"/>
    <w:rPr>
      <w:rFonts w:ascii="Times New Roman" w:hAnsi="Times New Roman" w:eastAsia="Times New Roman" w:cs="Times New Roman"/>
      <w:b/>
      <w:bCs/>
      <w:sz w:val="24"/>
      <w:szCs w:val="24"/>
    </w:rPr>
  </w:style>
  <w:style w:type="character" w:customStyle="1" w:styleId="22">
    <w:name w:val="Основной текст Знак"/>
    <w:basedOn w:val="4"/>
    <w:link w:val="9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character" w:customStyle="1" w:styleId="23">
    <w:name w:val="Основной текст + Полужирный5"/>
    <w:qFormat/>
    <w:uiPriority w:val="0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24">
    <w:name w:val="Основной текст + Курсив"/>
    <w:qFormat/>
    <w:uiPriority w:val="0"/>
    <w:rPr>
      <w:rFonts w:ascii="Times New Roman" w:hAnsi="Times New Roman" w:cs="Times New Roman"/>
      <w:i/>
      <w:iCs/>
      <w:spacing w:val="0"/>
      <w:sz w:val="22"/>
      <w:szCs w:val="22"/>
    </w:rPr>
  </w:style>
  <w:style w:type="character" w:customStyle="1" w:styleId="25">
    <w:name w:val="Основной текст (2)_"/>
    <w:link w:val="26"/>
    <w:locked/>
    <w:uiPriority w:val="0"/>
    <w:rPr>
      <w:i/>
      <w:iCs/>
      <w:shd w:val="clear" w:color="auto" w:fill="FFFFFF"/>
    </w:rPr>
  </w:style>
  <w:style w:type="paragraph" w:customStyle="1" w:styleId="26">
    <w:name w:val="Основной текст (2)"/>
    <w:basedOn w:val="1"/>
    <w:link w:val="25"/>
    <w:qFormat/>
    <w:uiPriority w:val="0"/>
    <w:pPr>
      <w:shd w:val="clear" w:color="auto" w:fill="FFFFFF"/>
      <w:spacing w:after="0" w:line="211" w:lineRule="exact"/>
      <w:ind w:firstLine="380"/>
      <w:jc w:val="both"/>
    </w:pPr>
    <w:rPr>
      <w:i/>
      <w:i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55C5-76FD-413F-8316-C368531965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Reanimator Extreme Edition</Company>
  <Pages>12</Pages>
  <Words>3155</Words>
  <Characters>17988</Characters>
  <Lines>149</Lines>
  <Paragraphs>42</Paragraphs>
  <TotalTime>138</TotalTime>
  <ScaleCrop>false</ScaleCrop>
  <LinksUpToDate>false</LinksUpToDate>
  <CharactersWithSpaces>21101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2016-09-11T18:47:00Z</dcterms:created>
  <dc:creator>учитель</dc:creator>
  <cp:lastModifiedBy>WPS_1710181042</cp:lastModifiedBy>
  <cp:lastPrinted>2020-11-05T08:17:00Z</cp:lastPrinted>
  <dcterms:modified xsi:type="dcterms:W3CDTF">2024-10-01T15:49:33Z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E6934D868DDB40678030E426FCC01C3E_12</vt:lpwstr>
  </property>
</Properties>
</file>